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2A32" w14:textId="77777777" w:rsidR="00DB52E7" w:rsidRDefault="00DB52E7" w:rsidP="00DB52E7">
      <w:pPr>
        <w:jc w:val="center"/>
        <w:rPr>
          <w:rFonts w:ascii="Arial" w:hAnsi="Arial" w:cs="Arial"/>
          <w:spacing w:val="4"/>
          <w:sz w:val="16"/>
          <w:szCs w:val="16"/>
        </w:rPr>
      </w:pPr>
      <w:r w:rsidRPr="008E1F8C">
        <w:rPr>
          <w:rFonts w:ascii="Arial" w:hAnsi="Arial" w:cs="Arial"/>
          <w:spacing w:val="4"/>
          <w:sz w:val="16"/>
          <w:szCs w:val="16"/>
        </w:rPr>
        <w:t>Decenio de la Igualdad de Oportunidades para Mujeres y Hombres”</w:t>
      </w:r>
    </w:p>
    <w:p w14:paraId="124F3D00" w14:textId="629F684B" w:rsidR="00E75EF8" w:rsidRPr="00E75EF8" w:rsidRDefault="00DB52E7" w:rsidP="000F28ED">
      <w:pPr>
        <w:jc w:val="center"/>
        <w:rPr>
          <w:rFonts w:ascii="Arial" w:hAnsi="Arial" w:cs="Arial"/>
          <w:spacing w:val="4"/>
          <w:sz w:val="16"/>
          <w:szCs w:val="16"/>
        </w:rPr>
      </w:pPr>
      <w:r w:rsidRPr="008E1F8C">
        <w:rPr>
          <w:rFonts w:ascii="Arial" w:hAnsi="Arial" w:cs="Arial"/>
          <w:spacing w:val="4"/>
          <w:sz w:val="16"/>
          <w:szCs w:val="16"/>
        </w:rPr>
        <w:t xml:space="preserve">“Año </w:t>
      </w:r>
      <w:r>
        <w:rPr>
          <w:rFonts w:ascii="Arial" w:hAnsi="Arial" w:cs="Arial"/>
          <w:spacing w:val="4"/>
          <w:sz w:val="16"/>
          <w:szCs w:val="16"/>
        </w:rPr>
        <w:t>del Bicentenario del Perú: 200 años de Independencia”</w:t>
      </w:r>
    </w:p>
    <w:p w14:paraId="3354EA31" w14:textId="1EB7B083" w:rsidR="00783EBD" w:rsidRDefault="00783EBD" w:rsidP="00783EBD">
      <w:pPr>
        <w:pStyle w:val="Ttulo1"/>
        <w:rPr>
          <w:rFonts w:eastAsia="Arial Unicode MS" w:cs="Arial"/>
          <w:sz w:val="20"/>
          <w:szCs w:val="20"/>
          <w:u w:val="single"/>
          <w:lang w:val="pt-BR"/>
        </w:rPr>
      </w:pPr>
      <w:r w:rsidRPr="006547E0">
        <w:rPr>
          <w:rFonts w:eastAsia="Arial Unicode MS" w:cs="Arial"/>
          <w:sz w:val="20"/>
          <w:szCs w:val="20"/>
          <w:u w:val="single"/>
          <w:lang w:val="pt-BR"/>
        </w:rPr>
        <w:t>INFORME Nº</w:t>
      </w:r>
      <w:r w:rsidR="00904CF5">
        <w:rPr>
          <w:rFonts w:eastAsia="Arial Unicode MS" w:cs="Arial"/>
          <w:sz w:val="20"/>
          <w:szCs w:val="20"/>
          <w:u w:val="single"/>
          <w:lang w:val="pt-BR"/>
        </w:rPr>
        <w:t xml:space="preserve"> </w:t>
      </w:r>
      <w:r w:rsidR="00904CF5" w:rsidRPr="00356D34">
        <w:rPr>
          <w:rFonts w:eastAsia="Arial Unicode MS" w:cs="Arial"/>
          <w:color w:val="FF0000"/>
          <w:sz w:val="20"/>
          <w:szCs w:val="20"/>
          <w:u w:val="single"/>
          <w:lang w:val="pt-BR"/>
        </w:rPr>
        <w:t>XXX</w:t>
      </w:r>
      <w:r w:rsidRPr="006547E0">
        <w:rPr>
          <w:rFonts w:eastAsia="Arial Unicode MS" w:cs="Arial"/>
          <w:sz w:val="20"/>
          <w:szCs w:val="20"/>
          <w:u w:val="single"/>
          <w:lang w:val="pt-BR"/>
        </w:rPr>
        <w:t>-20</w:t>
      </w:r>
      <w:r>
        <w:rPr>
          <w:rFonts w:eastAsia="Arial Unicode MS" w:cs="Arial"/>
          <w:sz w:val="20"/>
          <w:szCs w:val="20"/>
          <w:u w:val="single"/>
          <w:lang w:val="pt-BR"/>
        </w:rPr>
        <w:t>21</w:t>
      </w:r>
      <w:r w:rsidRPr="006547E0">
        <w:rPr>
          <w:rFonts w:eastAsia="Arial Unicode MS" w:cs="Arial"/>
          <w:sz w:val="20"/>
          <w:szCs w:val="20"/>
          <w:u w:val="single"/>
          <w:lang w:val="pt-BR"/>
        </w:rPr>
        <w:t>-MI</w:t>
      </w:r>
      <w:r>
        <w:rPr>
          <w:rFonts w:eastAsia="Arial Unicode MS" w:cs="Arial"/>
          <w:sz w:val="20"/>
          <w:szCs w:val="20"/>
          <w:u w:val="single"/>
          <w:lang w:val="pt-BR"/>
        </w:rPr>
        <w:t>D</w:t>
      </w:r>
      <w:r w:rsidRPr="006547E0">
        <w:rPr>
          <w:rFonts w:eastAsia="Arial Unicode MS" w:cs="Arial"/>
          <w:sz w:val="20"/>
          <w:szCs w:val="20"/>
          <w:u w:val="single"/>
          <w:lang w:val="pt-BR"/>
        </w:rPr>
        <w:t>AGRI-DVDIAR-AGRORURAL-DDA/</w:t>
      </w:r>
      <w:r>
        <w:rPr>
          <w:rFonts w:eastAsia="Arial Unicode MS" w:cs="Arial"/>
          <w:sz w:val="20"/>
          <w:szCs w:val="20"/>
          <w:u w:val="single"/>
          <w:lang w:val="pt-BR"/>
        </w:rPr>
        <w:t>NECAR/DPPC</w:t>
      </w:r>
    </w:p>
    <w:p w14:paraId="5BA92720" w14:textId="77777777" w:rsidR="00783EBD" w:rsidRPr="00C96B73" w:rsidRDefault="00783EBD" w:rsidP="00783EBD">
      <w:pPr>
        <w:tabs>
          <w:tab w:val="left" w:pos="1560"/>
        </w:tabs>
        <w:jc w:val="both"/>
        <w:rPr>
          <w:rFonts w:ascii="Arial" w:hAnsi="Arial" w:cs="Arial"/>
          <w:sz w:val="22"/>
          <w:szCs w:val="22"/>
          <w:lang w:val="pt-BR" w:eastAsia="en-US"/>
        </w:rPr>
      </w:pPr>
    </w:p>
    <w:p w14:paraId="034EE1DA" w14:textId="77777777" w:rsidR="00783EBD" w:rsidRPr="00406A36" w:rsidRDefault="00783EBD" w:rsidP="00783EBD">
      <w:pPr>
        <w:tabs>
          <w:tab w:val="left" w:pos="1560"/>
        </w:tabs>
        <w:jc w:val="both"/>
        <w:rPr>
          <w:rFonts w:ascii="Arial" w:hAnsi="Arial" w:cs="Arial"/>
          <w:b/>
          <w:color w:val="FF0000"/>
          <w:sz w:val="22"/>
          <w:szCs w:val="22"/>
          <w:lang w:val="pt-BR" w:eastAsia="en-US"/>
        </w:rPr>
      </w:pPr>
      <w:r w:rsidRPr="00C96B73">
        <w:rPr>
          <w:rFonts w:ascii="Arial" w:hAnsi="Arial" w:cs="Arial"/>
          <w:sz w:val="22"/>
          <w:szCs w:val="22"/>
          <w:lang w:val="pt-BR" w:eastAsia="en-US"/>
        </w:rPr>
        <w:t>PARA</w:t>
      </w:r>
      <w:r w:rsidRPr="00C96B73">
        <w:rPr>
          <w:rFonts w:ascii="Arial" w:hAnsi="Arial" w:cs="Arial"/>
          <w:b/>
          <w:sz w:val="22"/>
          <w:szCs w:val="22"/>
          <w:lang w:val="pt-BR" w:eastAsia="en-US"/>
        </w:rPr>
        <w:tab/>
      </w:r>
      <w:r w:rsidRPr="00C96B73">
        <w:rPr>
          <w:rFonts w:ascii="Arial" w:hAnsi="Arial" w:cs="Arial"/>
          <w:sz w:val="22"/>
          <w:szCs w:val="22"/>
          <w:lang w:val="pt-BR" w:eastAsia="en-US"/>
        </w:rPr>
        <w:t>:</w:t>
      </w:r>
      <w:r w:rsidRPr="00C96B73">
        <w:rPr>
          <w:rFonts w:ascii="Arial" w:hAnsi="Arial" w:cs="Arial"/>
          <w:b/>
          <w:sz w:val="22"/>
          <w:szCs w:val="22"/>
          <w:lang w:val="pt-BR" w:eastAsia="en-US"/>
        </w:rPr>
        <w:tab/>
      </w:r>
      <w:r>
        <w:rPr>
          <w:rFonts w:ascii="Arial" w:hAnsi="Arial" w:cs="Arial"/>
          <w:b/>
          <w:sz w:val="22"/>
          <w:szCs w:val="22"/>
          <w:lang w:val="es-PE" w:eastAsia="en-US"/>
        </w:rPr>
        <w:t>ING. ANTONIETA NOLI HINOSTROZA</w:t>
      </w:r>
    </w:p>
    <w:p w14:paraId="043B18E7" w14:textId="77777777" w:rsidR="00783EBD" w:rsidRDefault="00783EBD" w:rsidP="00783EBD">
      <w:pPr>
        <w:ind w:left="1416" w:firstLine="708"/>
        <w:jc w:val="both"/>
        <w:rPr>
          <w:rFonts w:ascii="Arial" w:hAnsi="Arial" w:cs="Arial"/>
          <w:sz w:val="22"/>
          <w:szCs w:val="22"/>
          <w:lang w:val="es-PE" w:eastAsia="en-US"/>
        </w:rPr>
      </w:pPr>
      <w:r>
        <w:rPr>
          <w:rFonts w:ascii="Arial" w:hAnsi="Arial" w:cs="Arial"/>
          <w:sz w:val="22"/>
          <w:szCs w:val="22"/>
          <w:lang w:val="es-PE" w:eastAsia="en-US"/>
        </w:rPr>
        <w:t>Coordinador Ejecutivo del Proyecto Avanzar Rural</w:t>
      </w:r>
    </w:p>
    <w:p w14:paraId="6A370BF1" w14:textId="77777777" w:rsidR="00783EBD" w:rsidRPr="00C96B73" w:rsidRDefault="00783EBD" w:rsidP="00783EBD">
      <w:pPr>
        <w:ind w:left="1416" w:firstLine="708"/>
        <w:jc w:val="both"/>
        <w:rPr>
          <w:rFonts w:ascii="Arial" w:hAnsi="Arial" w:cs="Arial"/>
          <w:sz w:val="22"/>
          <w:szCs w:val="22"/>
          <w:lang w:val="es-PE" w:eastAsia="en-US"/>
        </w:rPr>
      </w:pPr>
    </w:p>
    <w:p w14:paraId="5CD20BF5" w14:textId="697A4194" w:rsidR="00783EBD" w:rsidRPr="00C96B73" w:rsidRDefault="00783EBD" w:rsidP="00783EBD">
      <w:pPr>
        <w:tabs>
          <w:tab w:val="left" w:pos="1560"/>
        </w:tabs>
        <w:jc w:val="both"/>
        <w:rPr>
          <w:rFonts w:ascii="Arial" w:hAnsi="Arial" w:cs="Arial"/>
          <w:b/>
          <w:sz w:val="22"/>
          <w:szCs w:val="22"/>
          <w:lang w:val="es-PE" w:eastAsia="en-US"/>
        </w:rPr>
      </w:pPr>
      <w:r w:rsidRPr="00C96B73">
        <w:rPr>
          <w:rFonts w:ascii="Arial" w:hAnsi="Arial" w:cs="Arial"/>
          <w:sz w:val="22"/>
          <w:szCs w:val="22"/>
          <w:lang w:val="es-PE" w:eastAsia="en-US"/>
        </w:rPr>
        <w:t>DE</w:t>
      </w:r>
      <w:r w:rsidRPr="00C96B73">
        <w:rPr>
          <w:rFonts w:ascii="Arial" w:hAnsi="Arial" w:cs="Arial"/>
          <w:b/>
          <w:sz w:val="22"/>
          <w:szCs w:val="22"/>
          <w:lang w:val="es-PE" w:eastAsia="en-US"/>
        </w:rPr>
        <w:tab/>
      </w:r>
      <w:r w:rsidRPr="00C96B73">
        <w:rPr>
          <w:rFonts w:ascii="Arial" w:hAnsi="Arial" w:cs="Arial"/>
          <w:sz w:val="22"/>
          <w:szCs w:val="22"/>
          <w:lang w:val="es-PE" w:eastAsia="en-US"/>
        </w:rPr>
        <w:t>:</w:t>
      </w:r>
      <w:r w:rsidRPr="00C96B73">
        <w:rPr>
          <w:rFonts w:ascii="Arial" w:hAnsi="Arial" w:cs="Arial"/>
          <w:b/>
          <w:sz w:val="22"/>
          <w:szCs w:val="22"/>
          <w:lang w:val="es-PE" w:eastAsia="en-US"/>
        </w:rPr>
        <w:tab/>
      </w:r>
      <w:r>
        <w:rPr>
          <w:rFonts w:ascii="Arial" w:hAnsi="Arial" w:cs="Arial"/>
          <w:b/>
          <w:sz w:val="22"/>
          <w:szCs w:val="22"/>
          <w:lang w:val="es-PE" w:eastAsia="en-US"/>
        </w:rPr>
        <w:t xml:space="preserve">ING. </w:t>
      </w:r>
      <w:r w:rsidR="00356D34">
        <w:rPr>
          <w:rFonts w:ascii="Arial" w:hAnsi="Arial" w:cs="Arial"/>
          <w:b/>
          <w:sz w:val="22"/>
          <w:szCs w:val="22"/>
          <w:lang w:val="es-PE" w:eastAsia="en-US"/>
        </w:rPr>
        <w:t xml:space="preserve">DURANT </w:t>
      </w:r>
      <w:r>
        <w:rPr>
          <w:rFonts w:ascii="Arial" w:hAnsi="Arial" w:cs="Arial"/>
          <w:b/>
          <w:sz w:val="22"/>
          <w:szCs w:val="22"/>
          <w:lang w:val="es-PE" w:eastAsia="en-US"/>
        </w:rPr>
        <w:t>PERCY PORTILLO CALCINA</w:t>
      </w:r>
    </w:p>
    <w:p w14:paraId="0121AABF" w14:textId="77777777" w:rsidR="00783EBD" w:rsidRPr="00C50BC1" w:rsidRDefault="00783EBD" w:rsidP="00783EBD">
      <w:pPr>
        <w:ind w:left="1416" w:firstLine="708"/>
        <w:jc w:val="both"/>
        <w:rPr>
          <w:rFonts w:ascii="Arial" w:hAnsi="Arial" w:cs="Arial"/>
          <w:sz w:val="20"/>
          <w:szCs w:val="20"/>
          <w:lang w:val="es-PE" w:eastAsia="en-US"/>
        </w:rPr>
      </w:pPr>
      <w:r w:rsidRPr="00C50BC1">
        <w:rPr>
          <w:rFonts w:ascii="Arial" w:hAnsi="Arial" w:cs="Arial"/>
          <w:sz w:val="20"/>
          <w:szCs w:val="20"/>
          <w:lang w:val="es-PE" w:eastAsia="en-US"/>
        </w:rPr>
        <w:t>Especialista en Seguimiento y Evaluación del Proyecto Avanzar Rural</w:t>
      </w:r>
    </w:p>
    <w:p w14:paraId="03A014B7" w14:textId="77777777" w:rsidR="00783EBD" w:rsidRPr="00406A36" w:rsidRDefault="00783EBD" w:rsidP="00783EBD">
      <w:pPr>
        <w:spacing w:before="240" w:after="200" w:line="276" w:lineRule="auto"/>
        <w:ind w:left="2127" w:right="-32" w:hanging="2127"/>
        <w:jc w:val="both"/>
        <w:rPr>
          <w:rFonts w:ascii="Arial" w:hAnsi="Arial" w:cs="Arial"/>
          <w:sz w:val="22"/>
          <w:szCs w:val="22"/>
          <w:lang w:val="es-PE" w:eastAsia="en-US"/>
        </w:rPr>
      </w:pPr>
      <w:r w:rsidRPr="00C96B73">
        <w:rPr>
          <w:rFonts w:ascii="Arial" w:hAnsi="Arial" w:cs="Arial"/>
          <w:sz w:val="22"/>
          <w:szCs w:val="22"/>
          <w:lang w:val="es-PE" w:eastAsia="en-US"/>
        </w:rPr>
        <w:t xml:space="preserve">ASUNTO          </w:t>
      </w:r>
      <w:proofErr w:type="gramStart"/>
      <w:r w:rsidRPr="00C96B73">
        <w:rPr>
          <w:rFonts w:ascii="Arial" w:hAnsi="Arial" w:cs="Arial"/>
          <w:sz w:val="22"/>
          <w:szCs w:val="22"/>
          <w:lang w:val="es-PE" w:eastAsia="en-US"/>
        </w:rPr>
        <w:t xml:space="preserve">  :</w:t>
      </w:r>
      <w:proofErr w:type="gramEnd"/>
      <w:r w:rsidRPr="00C96B73">
        <w:rPr>
          <w:rFonts w:ascii="Arial" w:hAnsi="Arial" w:cs="Arial"/>
          <w:sz w:val="22"/>
          <w:szCs w:val="22"/>
          <w:lang w:val="es-PE" w:eastAsia="en-US"/>
        </w:rPr>
        <w:t xml:space="preserve"> </w:t>
      </w:r>
      <w:r w:rsidRPr="00C96B73">
        <w:rPr>
          <w:rFonts w:ascii="Arial" w:hAnsi="Arial" w:cs="Arial"/>
          <w:sz w:val="22"/>
          <w:szCs w:val="22"/>
          <w:lang w:val="es-PE" w:eastAsia="en-US"/>
        </w:rPr>
        <w:tab/>
        <w:t>Solicitud de Registro</w:t>
      </w:r>
      <w:r>
        <w:rPr>
          <w:rFonts w:ascii="Arial" w:hAnsi="Arial" w:cs="Arial"/>
          <w:sz w:val="22"/>
          <w:szCs w:val="22"/>
          <w:lang w:val="es-PE" w:eastAsia="en-US"/>
        </w:rPr>
        <w:t xml:space="preserve"> de Modificación de la fase de Ejecución durante la Ejecución Física del Proyecto</w:t>
      </w:r>
    </w:p>
    <w:p w14:paraId="2F477438" w14:textId="4434D370" w:rsidR="00783EBD" w:rsidRPr="00C96B73" w:rsidRDefault="00783EBD" w:rsidP="00783EBD">
      <w:pPr>
        <w:pBdr>
          <w:bottom w:val="single" w:sz="12" w:space="1" w:color="auto"/>
        </w:pBdr>
        <w:tabs>
          <w:tab w:val="left" w:pos="1560"/>
        </w:tabs>
        <w:rPr>
          <w:rFonts w:ascii="Arial" w:hAnsi="Arial" w:cs="Arial"/>
          <w:sz w:val="22"/>
          <w:szCs w:val="22"/>
          <w:lang w:val="es-PE" w:eastAsia="en-US"/>
        </w:rPr>
      </w:pPr>
      <w:r w:rsidRPr="00C96B73">
        <w:rPr>
          <w:rFonts w:ascii="Arial" w:hAnsi="Arial" w:cs="Arial"/>
          <w:sz w:val="22"/>
          <w:szCs w:val="22"/>
          <w:lang w:val="es-PE" w:eastAsia="en-US"/>
        </w:rPr>
        <w:t xml:space="preserve">FECHA          </w:t>
      </w:r>
      <w:proofErr w:type="gramStart"/>
      <w:r w:rsidRPr="00C96B73">
        <w:rPr>
          <w:rFonts w:ascii="Arial" w:hAnsi="Arial" w:cs="Arial"/>
          <w:sz w:val="22"/>
          <w:szCs w:val="22"/>
          <w:lang w:val="es-PE" w:eastAsia="en-US"/>
        </w:rPr>
        <w:tab/>
        <w:t xml:space="preserve"> :</w:t>
      </w:r>
      <w:proofErr w:type="gramEnd"/>
      <w:r w:rsidRPr="00C96B73">
        <w:rPr>
          <w:rFonts w:ascii="Arial" w:hAnsi="Arial" w:cs="Arial"/>
          <w:sz w:val="22"/>
          <w:szCs w:val="22"/>
          <w:lang w:val="es-PE" w:eastAsia="en-US"/>
        </w:rPr>
        <w:tab/>
        <w:t>Lima,</w:t>
      </w:r>
      <w:r>
        <w:rPr>
          <w:rFonts w:ascii="Arial" w:hAnsi="Arial" w:cs="Arial"/>
          <w:sz w:val="22"/>
          <w:szCs w:val="22"/>
          <w:lang w:val="es-PE" w:eastAsia="en-US"/>
        </w:rPr>
        <w:t xml:space="preserve"> 2</w:t>
      </w:r>
      <w:r w:rsidR="00B10547">
        <w:rPr>
          <w:rFonts w:ascii="Arial" w:hAnsi="Arial" w:cs="Arial"/>
          <w:sz w:val="22"/>
          <w:szCs w:val="22"/>
          <w:lang w:val="es-PE" w:eastAsia="en-US"/>
        </w:rPr>
        <w:t>7</w:t>
      </w:r>
      <w:r>
        <w:rPr>
          <w:rFonts w:ascii="Arial" w:hAnsi="Arial" w:cs="Arial"/>
          <w:sz w:val="22"/>
          <w:szCs w:val="22"/>
          <w:lang w:val="es-PE" w:eastAsia="en-US"/>
        </w:rPr>
        <w:t xml:space="preserve"> de </w:t>
      </w:r>
      <w:r w:rsidR="00B10547">
        <w:rPr>
          <w:rFonts w:ascii="Arial" w:hAnsi="Arial" w:cs="Arial"/>
          <w:sz w:val="22"/>
          <w:szCs w:val="22"/>
          <w:lang w:val="es-PE" w:eastAsia="en-US"/>
        </w:rPr>
        <w:t>setiembre</w:t>
      </w:r>
      <w:r w:rsidRPr="00C96B73">
        <w:rPr>
          <w:rFonts w:ascii="Arial" w:hAnsi="Arial" w:cs="Arial"/>
          <w:sz w:val="22"/>
          <w:szCs w:val="22"/>
          <w:lang w:val="es-PE" w:eastAsia="en-US"/>
        </w:rPr>
        <w:t xml:space="preserve"> del 20</w:t>
      </w:r>
      <w:r>
        <w:rPr>
          <w:rFonts w:ascii="Arial" w:hAnsi="Arial" w:cs="Arial"/>
          <w:sz w:val="22"/>
          <w:szCs w:val="22"/>
          <w:lang w:val="es-PE" w:eastAsia="en-US"/>
        </w:rPr>
        <w:t>21</w:t>
      </w:r>
      <w:r w:rsidRPr="00C96B73">
        <w:rPr>
          <w:rFonts w:ascii="Arial" w:hAnsi="Arial" w:cs="Arial"/>
          <w:sz w:val="22"/>
          <w:szCs w:val="22"/>
          <w:lang w:val="es-PE" w:eastAsia="en-US"/>
        </w:rPr>
        <w:t xml:space="preserve">       </w:t>
      </w:r>
    </w:p>
    <w:p w14:paraId="63424F1B" w14:textId="77777777" w:rsidR="00783EBD" w:rsidRPr="00C96B73" w:rsidRDefault="00783EBD" w:rsidP="00783EBD">
      <w:pPr>
        <w:pBdr>
          <w:bottom w:val="single" w:sz="12" w:space="1" w:color="auto"/>
        </w:pBdr>
        <w:tabs>
          <w:tab w:val="left" w:pos="1560"/>
        </w:tabs>
        <w:rPr>
          <w:rFonts w:ascii="Arial" w:hAnsi="Arial" w:cs="Arial"/>
          <w:sz w:val="22"/>
          <w:szCs w:val="22"/>
          <w:lang w:val="es-PE" w:eastAsia="en-US"/>
        </w:rPr>
      </w:pPr>
      <w:r w:rsidRPr="00C96B73">
        <w:rPr>
          <w:rFonts w:ascii="Arial" w:hAnsi="Arial" w:cs="Arial"/>
          <w:sz w:val="22"/>
          <w:szCs w:val="22"/>
          <w:lang w:val="es-PE" w:eastAsia="en-US"/>
        </w:rPr>
        <w:t xml:space="preserve">                                                                                          </w:t>
      </w:r>
    </w:p>
    <w:p w14:paraId="01E1B9A8" w14:textId="77777777" w:rsidR="00783EBD" w:rsidRPr="00C96B73" w:rsidRDefault="00783EBD" w:rsidP="00783EBD">
      <w:pPr>
        <w:rPr>
          <w:rFonts w:ascii="Arial" w:hAnsi="Arial" w:cs="Arial"/>
          <w:sz w:val="22"/>
          <w:szCs w:val="22"/>
          <w:lang w:val="es-PE" w:eastAsia="en-US"/>
        </w:rPr>
      </w:pPr>
      <w:r w:rsidRPr="00C96B73">
        <w:rPr>
          <w:rFonts w:ascii="Arial" w:hAnsi="Arial" w:cs="Arial"/>
          <w:sz w:val="22"/>
          <w:szCs w:val="22"/>
          <w:lang w:val="es-PE" w:eastAsia="en-US"/>
        </w:rPr>
        <w:t xml:space="preserve"> </w:t>
      </w:r>
    </w:p>
    <w:p w14:paraId="4B9C20F8" w14:textId="77777777" w:rsidR="00783EBD" w:rsidRPr="002B4D85" w:rsidRDefault="00783EBD" w:rsidP="00783EBD">
      <w:pPr>
        <w:jc w:val="both"/>
        <w:rPr>
          <w:rFonts w:ascii="Arial" w:hAnsi="Arial" w:cs="Arial"/>
          <w:sz w:val="22"/>
          <w:szCs w:val="22"/>
          <w:lang w:val="es-PE" w:eastAsia="en-US"/>
        </w:rPr>
      </w:pPr>
      <w:r w:rsidRPr="002B4D85">
        <w:rPr>
          <w:rFonts w:ascii="Arial" w:hAnsi="Arial" w:cs="Arial"/>
          <w:sz w:val="22"/>
          <w:szCs w:val="22"/>
          <w:lang w:val="es-PE" w:eastAsia="en-US"/>
        </w:rPr>
        <w:t xml:space="preserve">Es grato dirigirme a usted, para saludarlo cordialmente a la vez solicitar el Registro </w:t>
      </w:r>
      <w:r w:rsidRPr="002B4D85">
        <w:rPr>
          <w:rFonts w:ascii="Arial" w:hAnsi="Arial" w:cs="Arial"/>
          <w:sz w:val="22"/>
          <w:szCs w:val="22"/>
        </w:rPr>
        <w:t>del Formato N</w:t>
      </w:r>
      <w:r>
        <w:rPr>
          <w:rFonts w:ascii="Arial" w:hAnsi="Arial" w:cs="Arial"/>
          <w:sz w:val="22"/>
          <w:szCs w:val="22"/>
        </w:rPr>
        <w:t xml:space="preserve"> </w:t>
      </w:r>
      <w:r w:rsidRPr="002B4D85">
        <w:rPr>
          <w:rFonts w:ascii="Arial" w:hAnsi="Arial" w:cs="Arial"/>
          <w:sz w:val="22"/>
          <w:szCs w:val="22"/>
        </w:rPr>
        <w:t xml:space="preserve">08-A; sección C, Registro de Modificaciones de la fase de Ejecución durante la Ejecución Física del Proyecto de </w:t>
      </w:r>
      <w:r>
        <w:rPr>
          <w:rFonts w:ascii="Arial" w:hAnsi="Arial" w:cs="Arial"/>
          <w:sz w:val="22"/>
          <w:szCs w:val="22"/>
        </w:rPr>
        <w:t>I</w:t>
      </w:r>
      <w:r w:rsidRPr="002B4D85">
        <w:rPr>
          <w:rFonts w:ascii="Arial" w:hAnsi="Arial" w:cs="Arial"/>
          <w:sz w:val="22"/>
          <w:szCs w:val="22"/>
        </w:rPr>
        <w:t>nversión Pública Avanzar Rural</w:t>
      </w:r>
    </w:p>
    <w:p w14:paraId="3FA9BA1D" w14:textId="77777777" w:rsidR="00783EBD" w:rsidRPr="00C96B73" w:rsidRDefault="00783EBD" w:rsidP="00783EBD">
      <w:pPr>
        <w:jc w:val="both"/>
        <w:rPr>
          <w:rFonts w:ascii="Arial" w:hAnsi="Arial" w:cs="Arial"/>
          <w:sz w:val="22"/>
          <w:szCs w:val="22"/>
          <w:lang w:val="es-PE" w:eastAsia="en-US"/>
        </w:rPr>
      </w:pPr>
      <w:r>
        <w:rPr>
          <w:rFonts w:ascii="Arial" w:hAnsi="Arial" w:cs="Arial"/>
          <w:sz w:val="22"/>
          <w:szCs w:val="22"/>
          <w:lang w:val="es-PE" w:eastAsia="en-US"/>
        </w:rPr>
        <w:t xml:space="preserve"> </w:t>
      </w:r>
    </w:p>
    <w:p w14:paraId="6D55CA37" w14:textId="77777777" w:rsidR="00783EBD" w:rsidRPr="00C96B73" w:rsidRDefault="00783EBD" w:rsidP="00783EBD">
      <w:pPr>
        <w:jc w:val="both"/>
        <w:rPr>
          <w:rFonts w:ascii="Arial" w:hAnsi="Arial" w:cs="Arial"/>
          <w:sz w:val="22"/>
          <w:szCs w:val="22"/>
          <w:lang w:val="es-PE" w:eastAsia="en-US"/>
        </w:rPr>
      </w:pPr>
      <w:r w:rsidRPr="00C96B73">
        <w:rPr>
          <w:rFonts w:ascii="Arial" w:hAnsi="Arial" w:cs="Arial"/>
          <w:sz w:val="22"/>
          <w:szCs w:val="22"/>
          <w:lang w:val="es-PE" w:eastAsia="en-US"/>
        </w:rPr>
        <w:t>Al respecto, la Unidad E</w:t>
      </w:r>
      <w:r>
        <w:rPr>
          <w:rFonts w:ascii="Arial" w:hAnsi="Arial" w:cs="Arial"/>
          <w:sz w:val="22"/>
          <w:szCs w:val="22"/>
          <w:lang w:val="es-PE" w:eastAsia="en-US"/>
        </w:rPr>
        <w:t>jecutora del Proyecto Avanzar Rural, procede a sustentar el r</w:t>
      </w:r>
      <w:r w:rsidRPr="00C96B73">
        <w:rPr>
          <w:rFonts w:ascii="Arial" w:hAnsi="Arial" w:cs="Arial"/>
          <w:sz w:val="22"/>
          <w:szCs w:val="22"/>
          <w:lang w:val="es-PE" w:eastAsia="en-US"/>
        </w:rPr>
        <w:t>egistro</w:t>
      </w:r>
      <w:r>
        <w:rPr>
          <w:rFonts w:ascii="Arial" w:hAnsi="Arial" w:cs="Arial"/>
          <w:sz w:val="22"/>
          <w:szCs w:val="22"/>
          <w:lang w:val="es-PE" w:eastAsia="en-US"/>
        </w:rPr>
        <w:t xml:space="preserve"> de variaciones</w:t>
      </w:r>
      <w:r w:rsidRPr="00C96B73">
        <w:rPr>
          <w:rFonts w:ascii="Arial" w:hAnsi="Arial" w:cs="Arial"/>
          <w:sz w:val="22"/>
          <w:szCs w:val="22"/>
          <w:lang w:val="es-PE" w:eastAsia="en-US"/>
        </w:rPr>
        <w:t xml:space="preserve"> en </w:t>
      </w:r>
      <w:r>
        <w:rPr>
          <w:rFonts w:ascii="Arial" w:hAnsi="Arial" w:cs="Arial"/>
          <w:sz w:val="22"/>
          <w:szCs w:val="22"/>
          <w:lang w:val="es-PE" w:eastAsia="en-US"/>
        </w:rPr>
        <w:t xml:space="preserve">la </w:t>
      </w:r>
      <w:r w:rsidRPr="00C96B73">
        <w:rPr>
          <w:rFonts w:ascii="Arial" w:hAnsi="Arial" w:cs="Arial"/>
          <w:sz w:val="22"/>
          <w:szCs w:val="22"/>
          <w:lang w:val="es-PE" w:eastAsia="en-US"/>
        </w:rPr>
        <w:t>F</w:t>
      </w:r>
      <w:r>
        <w:rPr>
          <w:rFonts w:ascii="Arial" w:hAnsi="Arial" w:cs="Arial"/>
          <w:sz w:val="22"/>
          <w:szCs w:val="22"/>
          <w:lang w:val="es-PE" w:eastAsia="en-US"/>
        </w:rPr>
        <w:t xml:space="preserve">ase de Inversión </w:t>
      </w:r>
      <w:r w:rsidRPr="00C96B73">
        <w:rPr>
          <w:rFonts w:ascii="Arial" w:hAnsi="Arial" w:cs="Arial"/>
          <w:sz w:val="22"/>
          <w:szCs w:val="22"/>
          <w:lang w:val="es-PE" w:eastAsia="en-US"/>
        </w:rPr>
        <w:t>del Proyecto, según el detalle siguiente:</w:t>
      </w:r>
    </w:p>
    <w:p w14:paraId="7399793B" w14:textId="77777777" w:rsidR="00B64366" w:rsidRDefault="00B64366" w:rsidP="00B64366">
      <w:pPr>
        <w:pStyle w:val="Textoindependiente"/>
        <w:rPr>
          <w:rFonts w:ascii="Times New Roman"/>
          <w:sz w:val="13"/>
        </w:rPr>
      </w:pPr>
    </w:p>
    <w:p w14:paraId="61CCCE95" w14:textId="77777777" w:rsidR="00B64366" w:rsidRPr="00B64366" w:rsidRDefault="00B64366" w:rsidP="00B64366">
      <w:pPr>
        <w:pStyle w:val="Ttulo1"/>
        <w:numPr>
          <w:ilvl w:val="0"/>
          <w:numId w:val="34"/>
        </w:numPr>
        <w:tabs>
          <w:tab w:val="left" w:pos="993"/>
          <w:tab w:val="left" w:pos="1522"/>
        </w:tabs>
        <w:spacing w:before="93"/>
        <w:ind w:left="284" w:hanging="142"/>
        <w:rPr>
          <w:sz w:val="22"/>
          <w:szCs w:val="22"/>
        </w:rPr>
      </w:pPr>
      <w:r w:rsidRPr="00B64366">
        <w:rPr>
          <w:sz w:val="22"/>
          <w:szCs w:val="22"/>
        </w:rPr>
        <w:t>ANTECEDENTES</w:t>
      </w:r>
    </w:p>
    <w:p w14:paraId="091E179A" w14:textId="77777777" w:rsidR="00B64366" w:rsidRPr="00656857" w:rsidRDefault="00B64366" w:rsidP="00B64366">
      <w:pPr>
        <w:spacing w:after="23" w:line="276" w:lineRule="auto"/>
        <w:ind w:left="284"/>
        <w:jc w:val="both"/>
        <w:rPr>
          <w:rFonts w:ascii="Arial" w:hAnsi="Arial" w:cs="Arial"/>
        </w:rPr>
      </w:pPr>
    </w:p>
    <w:p w14:paraId="627C30E1" w14:textId="77777777" w:rsidR="00B64366" w:rsidRPr="00B10547" w:rsidRDefault="00B64366" w:rsidP="00B64366">
      <w:pPr>
        <w:numPr>
          <w:ilvl w:val="1"/>
          <w:numId w:val="5"/>
        </w:numPr>
        <w:spacing w:after="23" w:line="276" w:lineRule="auto"/>
        <w:ind w:left="284" w:hanging="284"/>
        <w:jc w:val="both"/>
        <w:rPr>
          <w:rFonts w:ascii="Arial" w:hAnsi="Arial" w:cs="Arial"/>
          <w:sz w:val="22"/>
          <w:szCs w:val="22"/>
        </w:rPr>
      </w:pPr>
      <w:r w:rsidRPr="00B10547">
        <w:rPr>
          <w:rFonts w:ascii="Arial" w:hAnsi="Arial" w:cs="Arial"/>
          <w:sz w:val="22"/>
          <w:szCs w:val="22"/>
        </w:rPr>
        <w:t xml:space="preserve">Con fecha 29 de noviembre del 2019 la Unidad Formuladora AGRORURAL, declara la viabilidad del Proyecto “Mejoramiento y Ampliación de los Servicios Públicos para el Desarrollo Productivo Local en el Ámbito de la Sierra y la Selva del Perú” – AVANZAR RURAL, con código único de inversión </w:t>
      </w:r>
      <w:proofErr w:type="spellStart"/>
      <w:r w:rsidRPr="00B10547">
        <w:rPr>
          <w:rFonts w:ascii="Arial" w:hAnsi="Arial" w:cs="Arial"/>
          <w:sz w:val="22"/>
          <w:szCs w:val="22"/>
        </w:rPr>
        <w:t>N°</w:t>
      </w:r>
      <w:proofErr w:type="spellEnd"/>
      <w:r w:rsidRPr="00B10547">
        <w:rPr>
          <w:rFonts w:ascii="Arial" w:hAnsi="Arial" w:cs="Arial"/>
          <w:sz w:val="22"/>
          <w:szCs w:val="22"/>
        </w:rPr>
        <w:t xml:space="preserve"> 2471146.</w:t>
      </w:r>
    </w:p>
    <w:p w14:paraId="516C21F2" w14:textId="77777777" w:rsidR="00B64366" w:rsidRPr="00B10547" w:rsidRDefault="00B64366" w:rsidP="00B64366">
      <w:pPr>
        <w:pStyle w:val="Prrafodelista"/>
        <w:rPr>
          <w:rFonts w:ascii="Arial" w:hAnsi="Arial" w:cs="Arial"/>
          <w:sz w:val="22"/>
          <w:szCs w:val="22"/>
        </w:rPr>
      </w:pPr>
    </w:p>
    <w:p w14:paraId="3C5F2492" w14:textId="77777777" w:rsidR="00B64366" w:rsidRPr="00B10547" w:rsidRDefault="00B64366" w:rsidP="00B64366">
      <w:pPr>
        <w:numPr>
          <w:ilvl w:val="1"/>
          <w:numId w:val="5"/>
        </w:numPr>
        <w:spacing w:after="23" w:line="276" w:lineRule="auto"/>
        <w:ind w:left="284" w:hanging="284"/>
        <w:jc w:val="both"/>
        <w:rPr>
          <w:rFonts w:ascii="Arial" w:hAnsi="Arial" w:cs="Arial"/>
          <w:sz w:val="22"/>
          <w:szCs w:val="22"/>
        </w:rPr>
      </w:pPr>
      <w:r w:rsidRPr="00B10547">
        <w:rPr>
          <w:rFonts w:ascii="Arial" w:hAnsi="Arial" w:cs="Arial"/>
          <w:sz w:val="22"/>
          <w:szCs w:val="22"/>
        </w:rPr>
        <w:t xml:space="preserve"> La Oficina de Programación de Inversiones OPI Agricultura, declaro la viabilidad con una inversión estimada en S/ 203,443,144.80 (precios sociales), y una determinación del VAN Social en miles de S/ 65,805,144.43 y con un TIR de 13.30% mayor a la TSDG de 8%.</w:t>
      </w:r>
    </w:p>
    <w:p w14:paraId="290ABED8" w14:textId="77777777" w:rsidR="00B64366" w:rsidRPr="00B10547" w:rsidRDefault="00B64366" w:rsidP="00B64366">
      <w:pPr>
        <w:pStyle w:val="Prrafodelista"/>
        <w:rPr>
          <w:rFonts w:ascii="Arial" w:hAnsi="Arial" w:cs="Arial"/>
          <w:sz w:val="22"/>
          <w:szCs w:val="22"/>
        </w:rPr>
      </w:pPr>
    </w:p>
    <w:p w14:paraId="1C483B17" w14:textId="77777777" w:rsidR="00B64366" w:rsidRPr="00B10547" w:rsidRDefault="00B64366" w:rsidP="00B64366">
      <w:pPr>
        <w:numPr>
          <w:ilvl w:val="1"/>
          <w:numId w:val="5"/>
        </w:numPr>
        <w:spacing w:after="23" w:line="276" w:lineRule="auto"/>
        <w:ind w:left="284" w:hanging="284"/>
        <w:jc w:val="both"/>
        <w:rPr>
          <w:rFonts w:ascii="Arial" w:hAnsi="Arial" w:cs="Arial"/>
          <w:sz w:val="22"/>
          <w:szCs w:val="22"/>
        </w:rPr>
      </w:pPr>
      <w:r w:rsidRPr="00B10547">
        <w:rPr>
          <w:rFonts w:ascii="Arial" w:hAnsi="Arial" w:cs="Arial"/>
          <w:sz w:val="22"/>
          <w:szCs w:val="22"/>
        </w:rPr>
        <w:t>Con fecha 27 de mayo del 2020, mediante el Decreto Supremo No 122-2020-EF se aprobó la Operación de Endeudamiento Externo entre la República del Perú y el Fondo Internacional de Desarrollo Agrícola – FIDA, hasta por un USD  24 000 000.00 (veinticuatro millones y 00/100 dólares americanos) destinadas a financiar parcialmente el Proyecto “Mejoramiento y Ampliación de los Servicios Públicos para el Desarrollo Productivo Local en los Ámbitos de la Sierra y Selva Alta del Perú – AVANZAR RURAL – 5 Departamentos”.</w:t>
      </w:r>
    </w:p>
    <w:p w14:paraId="1A0F93EF" w14:textId="77777777" w:rsidR="00B64366" w:rsidRPr="00B10547" w:rsidRDefault="00B64366" w:rsidP="00B64366">
      <w:pPr>
        <w:pStyle w:val="Prrafodelista"/>
        <w:rPr>
          <w:rFonts w:ascii="Arial" w:hAnsi="Arial" w:cs="Arial"/>
          <w:sz w:val="22"/>
          <w:szCs w:val="22"/>
        </w:rPr>
      </w:pPr>
    </w:p>
    <w:p w14:paraId="62AB029A" w14:textId="77777777" w:rsidR="00B64366" w:rsidRPr="00B10547" w:rsidRDefault="00B64366" w:rsidP="00B64366">
      <w:pPr>
        <w:numPr>
          <w:ilvl w:val="1"/>
          <w:numId w:val="5"/>
        </w:numPr>
        <w:spacing w:after="23" w:line="276" w:lineRule="auto"/>
        <w:ind w:left="284" w:hanging="284"/>
        <w:jc w:val="both"/>
        <w:rPr>
          <w:rFonts w:ascii="Arial" w:hAnsi="Arial" w:cs="Arial"/>
          <w:sz w:val="22"/>
          <w:szCs w:val="22"/>
        </w:rPr>
      </w:pPr>
      <w:r w:rsidRPr="00B10547">
        <w:rPr>
          <w:rFonts w:ascii="Arial" w:hAnsi="Arial" w:cs="Arial"/>
          <w:sz w:val="22"/>
          <w:szCs w:val="22"/>
        </w:rPr>
        <w:t xml:space="preserve">De acuerdo al convenio de financiación No 2000003288 suscrito entre la Republica del Perú y el Fondo Internacional de Desarrollo Agrícola (FIDA), en el numeral 1 de la Sección C, establece que la Unidad Ejecutora del Proyecto será el Programa de </w:t>
      </w:r>
      <w:r w:rsidRPr="00B10547">
        <w:rPr>
          <w:rFonts w:ascii="Arial" w:hAnsi="Arial" w:cs="Arial"/>
          <w:sz w:val="22"/>
          <w:szCs w:val="22"/>
        </w:rPr>
        <w:lastRenderedPageBreak/>
        <w:t>Desarrollo Productivo Agrario Rural – AGRO RURAL, del Ministerio de Desarrollo Agrario y Riego</w:t>
      </w:r>
      <w:bookmarkStart w:id="0" w:name="_Hlk59511051"/>
    </w:p>
    <w:p w14:paraId="558FB26C" w14:textId="77777777" w:rsidR="00B64366" w:rsidRPr="00B10547" w:rsidRDefault="00B64366" w:rsidP="00B64366">
      <w:pPr>
        <w:pStyle w:val="Prrafodelista"/>
        <w:rPr>
          <w:rFonts w:ascii="Arial" w:hAnsi="Arial" w:cs="Arial"/>
          <w:sz w:val="22"/>
          <w:szCs w:val="22"/>
        </w:rPr>
      </w:pPr>
    </w:p>
    <w:p w14:paraId="04BCC955" w14:textId="77777777" w:rsidR="00B64366" w:rsidRPr="00B10547" w:rsidRDefault="00B64366" w:rsidP="00B64366">
      <w:pPr>
        <w:numPr>
          <w:ilvl w:val="1"/>
          <w:numId w:val="5"/>
        </w:numPr>
        <w:spacing w:after="23" w:line="276" w:lineRule="auto"/>
        <w:ind w:left="284" w:hanging="284"/>
        <w:jc w:val="both"/>
        <w:rPr>
          <w:rFonts w:ascii="Arial" w:hAnsi="Arial" w:cs="Arial"/>
          <w:sz w:val="22"/>
          <w:szCs w:val="22"/>
        </w:rPr>
      </w:pPr>
      <w:r w:rsidRPr="00B10547">
        <w:rPr>
          <w:rFonts w:ascii="Arial" w:hAnsi="Arial" w:cs="Arial"/>
          <w:sz w:val="22"/>
          <w:szCs w:val="22"/>
        </w:rPr>
        <w:t xml:space="preserve">Con fecha 03 de agosto de 2020, mediante Resolución </w:t>
      </w:r>
      <w:proofErr w:type="gramStart"/>
      <w:r w:rsidRPr="00B10547">
        <w:rPr>
          <w:rFonts w:ascii="Arial" w:hAnsi="Arial" w:cs="Arial"/>
          <w:sz w:val="22"/>
          <w:szCs w:val="22"/>
        </w:rPr>
        <w:t>Directoral Ejecutiva</w:t>
      </w:r>
      <w:proofErr w:type="gramEnd"/>
      <w:r w:rsidRPr="00B10547">
        <w:rPr>
          <w:rFonts w:ascii="Arial" w:hAnsi="Arial" w:cs="Arial"/>
          <w:sz w:val="22"/>
          <w:szCs w:val="22"/>
        </w:rPr>
        <w:t xml:space="preserve"> No 100-2020-MINAGRI-DVDIAR-AGRORURAL-DE,</w:t>
      </w:r>
      <w:bookmarkEnd w:id="0"/>
      <w:r w:rsidRPr="00B10547">
        <w:rPr>
          <w:rFonts w:ascii="Arial" w:hAnsi="Arial" w:cs="Arial"/>
          <w:sz w:val="22"/>
          <w:szCs w:val="22"/>
        </w:rPr>
        <w:t xml:space="preserve"> se aprueba el Manual Operativo del Proyecto, la creación del Núcleo Ejecutor Central y de la Unidad de Coordinación del Proyecto “Mejoramiento y Ampliación de los Servicios Públicos para el Desarrollo Productivo Local en el Ámbito de la Sierra la Selva del Perú – Avanzar Rural – 5 departamentos”.</w:t>
      </w:r>
    </w:p>
    <w:p w14:paraId="59846B2A" w14:textId="77777777" w:rsidR="00B64366" w:rsidRPr="00B10547" w:rsidRDefault="00B64366" w:rsidP="00B64366">
      <w:pPr>
        <w:pStyle w:val="Prrafodelista"/>
        <w:rPr>
          <w:rFonts w:ascii="Arial" w:hAnsi="Arial" w:cs="Arial"/>
          <w:sz w:val="22"/>
          <w:szCs w:val="22"/>
        </w:rPr>
      </w:pPr>
    </w:p>
    <w:p w14:paraId="48100752" w14:textId="77777777" w:rsidR="00B64366" w:rsidRPr="00B10547" w:rsidRDefault="00B64366" w:rsidP="00B64366">
      <w:pPr>
        <w:numPr>
          <w:ilvl w:val="1"/>
          <w:numId w:val="5"/>
        </w:numPr>
        <w:spacing w:after="23" w:line="276" w:lineRule="auto"/>
        <w:ind w:left="284" w:hanging="284"/>
        <w:jc w:val="both"/>
        <w:rPr>
          <w:rFonts w:ascii="Arial" w:hAnsi="Arial" w:cs="Arial"/>
          <w:sz w:val="22"/>
          <w:szCs w:val="22"/>
        </w:rPr>
      </w:pPr>
      <w:r w:rsidRPr="00B10547">
        <w:rPr>
          <w:rFonts w:ascii="Arial" w:hAnsi="Arial" w:cs="Arial"/>
          <w:sz w:val="22"/>
          <w:szCs w:val="22"/>
        </w:rPr>
        <w:t>El Convenio de Financiamiento fue suscrito el 1 de julio de 2020, que corresponde a la fecha de entrada en vigor. La duración del Proyecto es de 60 meses. La fecha de terminación es el 30 de septiembre de 2025 y la fecha de cierre es el 31 de marzo de 2026.</w:t>
      </w:r>
    </w:p>
    <w:p w14:paraId="29F59F32" w14:textId="77777777" w:rsidR="00B64366" w:rsidRPr="00B10547" w:rsidRDefault="00B64366" w:rsidP="00B64366">
      <w:pPr>
        <w:pStyle w:val="Prrafodelista"/>
        <w:rPr>
          <w:rFonts w:ascii="Arial" w:hAnsi="Arial" w:cs="Arial"/>
          <w:sz w:val="22"/>
          <w:szCs w:val="22"/>
        </w:rPr>
      </w:pPr>
    </w:p>
    <w:p w14:paraId="4EE902CD" w14:textId="77777777" w:rsidR="00B64366" w:rsidRPr="00B10547" w:rsidRDefault="00B64366" w:rsidP="00B64366">
      <w:pPr>
        <w:numPr>
          <w:ilvl w:val="1"/>
          <w:numId w:val="5"/>
        </w:numPr>
        <w:spacing w:before="9" w:after="23" w:line="276" w:lineRule="auto"/>
        <w:ind w:left="284" w:hanging="284"/>
        <w:jc w:val="both"/>
        <w:rPr>
          <w:rFonts w:ascii="Arial" w:hAnsi="Arial" w:cs="Arial"/>
          <w:sz w:val="22"/>
          <w:szCs w:val="22"/>
        </w:rPr>
      </w:pPr>
      <w:r w:rsidRPr="00B10547">
        <w:rPr>
          <w:rFonts w:ascii="Arial" w:hAnsi="Arial" w:cs="Arial"/>
          <w:sz w:val="22"/>
          <w:szCs w:val="22"/>
        </w:rPr>
        <w:t xml:space="preserve">El Proyecto inició en julio de 2020, estando la Dirección a cargo del Sub </w:t>
      </w:r>
      <w:proofErr w:type="gramStart"/>
      <w:r w:rsidRPr="00B10547">
        <w:rPr>
          <w:rFonts w:ascii="Arial" w:hAnsi="Arial" w:cs="Arial"/>
          <w:sz w:val="22"/>
          <w:szCs w:val="22"/>
        </w:rPr>
        <w:t>Director</w:t>
      </w:r>
      <w:proofErr w:type="gramEnd"/>
      <w:r w:rsidRPr="00B10547">
        <w:rPr>
          <w:rFonts w:ascii="Arial" w:hAnsi="Arial" w:cs="Arial"/>
          <w:sz w:val="22"/>
          <w:szCs w:val="22"/>
        </w:rPr>
        <w:t xml:space="preserve"> de Capacidades Productivas de la Dirección de Desarrollo Agrario de AGRORURAL, como entidad responsable de la ejecución con el cargo de Coordinador Temporal del Proyecto Avanzar Rural. </w:t>
      </w:r>
    </w:p>
    <w:p w14:paraId="5C1D50CE" w14:textId="77777777" w:rsidR="00B64366" w:rsidRPr="00B10547" w:rsidRDefault="00B64366" w:rsidP="00B64366">
      <w:pPr>
        <w:pStyle w:val="Prrafodelista"/>
        <w:rPr>
          <w:rFonts w:ascii="Arial" w:hAnsi="Arial" w:cs="Arial"/>
          <w:sz w:val="22"/>
          <w:szCs w:val="22"/>
        </w:rPr>
      </w:pPr>
    </w:p>
    <w:p w14:paraId="6BB1E2F9" w14:textId="77777777" w:rsidR="00B64366" w:rsidRPr="00B10547" w:rsidRDefault="00B64366" w:rsidP="00B64366">
      <w:pPr>
        <w:numPr>
          <w:ilvl w:val="1"/>
          <w:numId w:val="5"/>
        </w:numPr>
        <w:spacing w:before="9" w:after="23" w:line="276" w:lineRule="auto"/>
        <w:ind w:left="284" w:hanging="284"/>
        <w:jc w:val="both"/>
        <w:rPr>
          <w:rFonts w:ascii="Arial" w:hAnsi="Arial" w:cs="Arial"/>
          <w:sz w:val="22"/>
          <w:szCs w:val="22"/>
        </w:rPr>
      </w:pPr>
      <w:r w:rsidRPr="00B10547">
        <w:rPr>
          <w:rFonts w:ascii="Arial" w:hAnsi="Arial" w:cs="Arial"/>
          <w:sz w:val="22"/>
          <w:szCs w:val="22"/>
        </w:rPr>
        <w:t xml:space="preserve">Con INFORME </w:t>
      </w:r>
      <w:proofErr w:type="spellStart"/>
      <w:r w:rsidRPr="00B10547">
        <w:rPr>
          <w:rFonts w:ascii="Arial" w:hAnsi="Arial" w:cs="Arial"/>
          <w:sz w:val="22"/>
          <w:szCs w:val="22"/>
        </w:rPr>
        <w:t>Nº</w:t>
      </w:r>
      <w:proofErr w:type="spellEnd"/>
      <w:r w:rsidRPr="00B10547">
        <w:rPr>
          <w:rFonts w:ascii="Arial" w:hAnsi="Arial" w:cs="Arial"/>
          <w:sz w:val="22"/>
          <w:szCs w:val="22"/>
        </w:rPr>
        <w:t xml:space="preserve"> 019- 2021-MIDAGRI-DVDAFIR-AGRO RURAL/NECAR de fecha 04 de febrero 2021, se expone a la Dirección Ejecutiva de AGRO RURAL las diferencias específicas encontradas en los documentos de gestión del Proyecto antes citados, en conjunto con el personal del FIDA, referidas a las acciones a ejecutar; y, se solicita con el fin de armonizar los documentos mencionados, que se disponga que la Oficina de Planificación y Presupuesto, Dirección de Desarrollo Agrario de AGRORURAL y otras oficinas competentes con los proyectos de inversión, se reúnan con el personal del FIDA, para aclarar los puntos anteriormente mencionados y no afectar las acciones del Proyecto.</w:t>
      </w:r>
    </w:p>
    <w:p w14:paraId="225D5921" w14:textId="77777777" w:rsidR="00B64366" w:rsidRPr="00B10547" w:rsidRDefault="00B64366" w:rsidP="00B64366">
      <w:pPr>
        <w:pStyle w:val="Prrafodelista"/>
        <w:rPr>
          <w:rFonts w:ascii="Arial" w:hAnsi="Arial" w:cs="Arial"/>
          <w:sz w:val="22"/>
          <w:szCs w:val="22"/>
        </w:rPr>
      </w:pPr>
    </w:p>
    <w:p w14:paraId="72310567" w14:textId="77777777" w:rsidR="00B64366" w:rsidRPr="00B10547" w:rsidRDefault="00B64366" w:rsidP="00B64366">
      <w:pPr>
        <w:numPr>
          <w:ilvl w:val="1"/>
          <w:numId w:val="5"/>
        </w:numPr>
        <w:spacing w:before="9" w:after="23" w:line="276" w:lineRule="auto"/>
        <w:ind w:left="284" w:hanging="284"/>
        <w:jc w:val="both"/>
        <w:rPr>
          <w:rFonts w:ascii="Arial" w:hAnsi="Arial" w:cs="Arial"/>
          <w:sz w:val="22"/>
          <w:szCs w:val="22"/>
        </w:rPr>
      </w:pPr>
      <w:r w:rsidRPr="00B10547">
        <w:rPr>
          <w:rFonts w:ascii="Arial" w:hAnsi="Arial" w:cs="Arial"/>
          <w:sz w:val="22"/>
          <w:szCs w:val="22"/>
        </w:rPr>
        <w:t xml:space="preserve">El 19 de febrero del 2021 se emite la RD </w:t>
      </w:r>
      <w:proofErr w:type="spellStart"/>
      <w:r w:rsidRPr="00B10547">
        <w:rPr>
          <w:rFonts w:ascii="Arial" w:hAnsi="Arial" w:cs="Arial"/>
          <w:sz w:val="22"/>
          <w:szCs w:val="22"/>
        </w:rPr>
        <w:t>N°</w:t>
      </w:r>
      <w:proofErr w:type="spellEnd"/>
      <w:r w:rsidRPr="00B10547">
        <w:rPr>
          <w:rFonts w:ascii="Arial" w:hAnsi="Arial" w:cs="Arial"/>
          <w:sz w:val="22"/>
          <w:szCs w:val="22"/>
        </w:rPr>
        <w:t xml:space="preserve"> 05-2021-MIDAGRI-DVDAFIR- AGRO RURAL-DE/DA por el cual se conforma el Grupo de Trabajo de la Evaluación de la pertinencia de precisar y/o modificar lo señalado en el citado “Componente 1: Aprovechamiento sostenible de recursos naturales”, así como formular conclusiones y recomendaciones a efecto de implementar los acuerdos celebrados entre el Gobierno Peruano y el FIDA, que estuvo integrado por: </w:t>
      </w:r>
    </w:p>
    <w:p w14:paraId="5DA92605" w14:textId="057D4575" w:rsidR="00B64366" w:rsidRPr="00B10547" w:rsidRDefault="00B64366" w:rsidP="00B64366">
      <w:pPr>
        <w:pStyle w:val="Prrafodelista"/>
        <w:widowControl w:val="0"/>
        <w:numPr>
          <w:ilvl w:val="0"/>
          <w:numId w:val="29"/>
        </w:numPr>
        <w:autoSpaceDE w:val="0"/>
        <w:autoSpaceDN w:val="0"/>
        <w:spacing w:line="276" w:lineRule="auto"/>
        <w:contextualSpacing w:val="0"/>
        <w:rPr>
          <w:rFonts w:ascii="Arial" w:eastAsia="Calibri" w:hAnsi="Arial" w:cs="Arial"/>
          <w:sz w:val="22"/>
          <w:szCs w:val="22"/>
        </w:rPr>
      </w:pPr>
      <w:r w:rsidRPr="00B10547">
        <w:rPr>
          <w:rFonts w:ascii="Arial" w:eastAsia="Calibri" w:hAnsi="Arial" w:cs="Arial"/>
          <w:sz w:val="22"/>
          <w:szCs w:val="22"/>
        </w:rPr>
        <w:t>Director/a Adjunta (</w:t>
      </w:r>
      <w:r w:rsidR="00AB08FC" w:rsidRPr="00B10547">
        <w:rPr>
          <w:rFonts w:ascii="Arial" w:eastAsia="Calibri" w:hAnsi="Arial" w:cs="Arial"/>
          <w:sz w:val="22"/>
          <w:szCs w:val="22"/>
        </w:rPr>
        <w:t>presidente</w:t>
      </w:r>
      <w:r w:rsidRPr="00B10547">
        <w:rPr>
          <w:rFonts w:ascii="Arial" w:eastAsia="Calibri" w:hAnsi="Arial" w:cs="Arial"/>
          <w:sz w:val="22"/>
          <w:szCs w:val="22"/>
        </w:rPr>
        <w:t xml:space="preserve">/a). </w:t>
      </w:r>
    </w:p>
    <w:p w14:paraId="3D247358" w14:textId="77777777" w:rsidR="00B64366" w:rsidRPr="00B10547" w:rsidRDefault="00B64366" w:rsidP="00B64366">
      <w:pPr>
        <w:pStyle w:val="Prrafodelista"/>
        <w:widowControl w:val="0"/>
        <w:numPr>
          <w:ilvl w:val="0"/>
          <w:numId w:val="29"/>
        </w:numPr>
        <w:autoSpaceDE w:val="0"/>
        <w:autoSpaceDN w:val="0"/>
        <w:spacing w:line="276" w:lineRule="auto"/>
        <w:contextualSpacing w:val="0"/>
        <w:rPr>
          <w:rFonts w:ascii="Arial" w:eastAsia="Calibri" w:hAnsi="Arial" w:cs="Arial"/>
          <w:sz w:val="22"/>
          <w:szCs w:val="22"/>
        </w:rPr>
      </w:pPr>
      <w:r w:rsidRPr="00B10547">
        <w:rPr>
          <w:rFonts w:ascii="Arial" w:eastAsia="Calibri" w:hAnsi="Arial" w:cs="Arial"/>
          <w:sz w:val="22"/>
          <w:szCs w:val="22"/>
        </w:rPr>
        <w:t>Director/a de la Oficina de Planificación y Presupuesto o quien designe su titular.</w:t>
      </w:r>
    </w:p>
    <w:p w14:paraId="3A69D587" w14:textId="77777777" w:rsidR="00B64366" w:rsidRPr="00B10547" w:rsidRDefault="00B64366" w:rsidP="00B64366">
      <w:pPr>
        <w:pStyle w:val="Prrafodelista"/>
        <w:widowControl w:val="0"/>
        <w:numPr>
          <w:ilvl w:val="0"/>
          <w:numId w:val="29"/>
        </w:numPr>
        <w:autoSpaceDE w:val="0"/>
        <w:autoSpaceDN w:val="0"/>
        <w:spacing w:line="276" w:lineRule="auto"/>
        <w:contextualSpacing w:val="0"/>
        <w:rPr>
          <w:rFonts w:ascii="Arial" w:eastAsia="Calibri" w:hAnsi="Arial" w:cs="Arial"/>
          <w:sz w:val="22"/>
          <w:szCs w:val="22"/>
        </w:rPr>
      </w:pPr>
      <w:r w:rsidRPr="00B10547">
        <w:rPr>
          <w:rFonts w:ascii="Arial" w:eastAsia="Calibri" w:hAnsi="Arial" w:cs="Arial"/>
          <w:sz w:val="22"/>
          <w:szCs w:val="22"/>
        </w:rPr>
        <w:t>Director/a de Desarrollo Agrario o quien designe su titular.</w:t>
      </w:r>
    </w:p>
    <w:p w14:paraId="09317EBA" w14:textId="77777777" w:rsidR="00B64366" w:rsidRPr="00B10547" w:rsidRDefault="00B64366" w:rsidP="00B64366">
      <w:pPr>
        <w:pStyle w:val="Prrafodelista"/>
        <w:widowControl w:val="0"/>
        <w:numPr>
          <w:ilvl w:val="0"/>
          <w:numId w:val="29"/>
        </w:numPr>
        <w:autoSpaceDE w:val="0"/>
        <w:autoSpaceDN w:val="0"/>
        <w:spacing w:line="276" w:lineRule="auto"/>
        <w:contextualSpacing w:val="0"/>
        <w:rPr>
          <w:rFonts w:ascii="Arial" w:eastAsia="Calibri" w:hAnsi="Arial" w:cs="Arial"/>
          <w:sz w:val="22"/>
          <w:szCs w:val="22"/>
        </w:rPr>
      </w:pPr>
      <w:r w:rsidRPr="00B10547">
        <w:rPr>
          <w:rFonts w:ascii="Arial" w:eastAsia="Calibri" w:hAnsi="Arial" w:cs="Arial"/>
          <w:sz w:val="22"/>
          <w:szCs w:val="22"/>
        </w:rPr>
        <w:t>Coordinador/a Ejecutivo del Proyecto.</w:t>
      </w:r>
    </w:p>
    <w:p w14:paraId="4AD76183" w14:textId="77777777" w:rsidR="00B64366" w:rsidRPr="00B10547" w:rsidRDefault="00B64366" w:rsidP="00B64366">
      <w:pPr>
        <w:pStyle w:val="Prrafodelista"/>
        <w:spacing w:line="276" w:lineRule="auto"/>
        <w:ind w:left="644"/>
        <w:rPr>
          <w:rFonts w:ascii="Arial" w:eastAsia="Calibri" w:hAnsi="Arial" w:cs="Arial"/>
          <w:sz w:val="22"/>
          <w:szCs w:val="22"/>
        </w:rPr>
      </w:pPr>
    </w:p>
    <w:p w14:paraId="43C4C46B" w14:textId="77777777" w:rsidR="00B64366" w:rsidRPr="00B10547" w:rsidRDefault="00B64366" w:rsidP="00B64366">
      <w:pPr>
        <w:spacing w:line="276" w:lineRule="auto"/>
        <w:jc w:val="both"/>
        <w:rPr>
          <w:rFonts w:ascii="Arial" w:hAnsi="Arial" w:cs="Arial"/>
          <w:sz w:val="22"/>
          <w:szCs w:val="22"/>
        </w:rPr>
      </w:pPr>
      <w:r w:rsidRPr="00B10547">
        <w:rPr>
          <w:rFonts w:ascii="Arial" w:hAnsi="Arial" w:cs="Arial"/>
          <w:sz w:val="22"/>
          <w:szCs w:val="22"/>
        </w:rPr>
        <w:t xml:space="preserve">h) El mencionado Grupo de Trabajo ha emitido el 14 de mayo 2021 su Informe Final, donde se recomienda i) que el Proyecto deberá actualizar o realizar los ajustes al MOP, por ser el último documento registrado en INVIERTE.PE; </w:t>
      </w:r>
      <w:proofErr w:type="spellStart"/>
      <w:r w:rsidRPr="00B10547">
        <w:rPr>
          <w:rFonts w:ascii="Arial" w:hAnsi="Arial" w:cs="Arial"/>
          <w:sz w:val="22"/>
          <w:szCs w:val="22"/>
        </w:rPr>
        <w:t>ii</w:t>
      </w:r>
      <w:proofErr w:type="spellEnd"/>
      <w:r w:rsidRPr="00B10547">
        <w:rPr>
          <w:rFonts w:ascii="Arial" w:hAnsi="Arial" w:cs="Arial"/>
          <w:sz w:val="22"/>
          <w:szCs w:val="22"/>
        </w:rPr>
        <w:t xml:space="preserve">) que el Comité de Coordinación del Proyecto apruebe el MOP y el POA 2021, para que luego el Proyecto solicite la No Objeción </w:t>
      </w:r>
      <w:r w:rsidRPr="00B10547">
        <w:rPr>
          <w:rFonts w:ascii="Arial" w:hAnsi="Arial" w:cs="Arial"/>
          <w:sz w:val="22"/>
          <w:szCs w:val="22"/>
        </w:rPr>
        <w:lastRenderedPageBreak/>
        <w:t>al FIDA; y, con un informe técnico adjuntando al MOP, el Proyecto solicita a AGRORURAL el registro en INVIERTE.PE.</w:t>
      </w:r>
    </w:p>
    <w:p w14:paraId="6EB010F0" w14:textId="77777777" w:rsidR="00B64366" w:rsidRPr="00B10547" w:rsidRDefault="00B64366" w:rsidP="00B64366">
      <w:pPr>
        <w:spacing w:line="276" w:lineRule="auto"/>
        <w:jc w:val="both"/>
        <w:rPr>
          <w:rFonts w:ascii="Arial" w:hAnsi="Arial" w:cs="Arial"/>
          <w:sz w:val="22"/>
          <w:szCs w:val="22"/>
        </w:rPr>
      </w:pPr>
    </w:p>
    <w:p w14:paraId="1FE97F66" w14:textId="77777777" w:rsidR="00C216F4" w:rsidRPr="00B10547" w:rsidRDefault="00B64366" w:rsidP="00B64366">
      <w:pPr>
        <w:jc w:val="both"/>
        <w:rPr>
          <w:rFonts w:ascii="Arial" w:hAnsi="Arial" w:cs="Arial"/>
          <w:sz w:val="22"/>
          <w:szCs w:val="22"/>
          <w:lang w:val="es-PE" w:eastAsia="es-ES_tradnl"/>
        </w:rPr>
      </w:pPr>
      <w:r w:rsidRPr="00B10547">
        <w:rPr>
          <w:rFonts w:ascii="Arial" w:hAnsi="Arial" w:cs="Arial"/>
          <w:sz w:val="22"/>
          <w:szCs w:val="22"/>
          <w:lang w:val="es-PE" w:eastAsia="es-ES_tradnl"/>
        </w:rPr>
        <w:t>Como principales conclusiones del Grupo de Trabajo, en síntesis, se enuncia:</w:t>
      </w:r>
    </w:p>
    <w:p w14:paraId="7386BFBF" w14:textId="2A8A8A54" w:rsidR="00B64366" w:rsidRPr="00B10547" w:rsidRDefault="00B64366" w:rsidP="00B64366">
      <w:pPr>
        <w:jc w:val="both"/>
        <w:rPr>
          <w:rFonts w:ascii="Arial" w:hAnsi="Arial" w:cs="Arial"/>
          <w:sz w:val="22"/>
          <w:szCs w:val="22"/>
          <w:lang w:val="es-PE" w:eastAsia="es-ES_tradnl"/>
        </w:rPr>
      </w:pPr>
      <w:r w:rsidRPr="00B10547">
        <w:rPr>
          <w:rFonts w:ascii="Arial" w:hAnsi="Arial" w:cs="Arial"/>
          <w:sz w:val="22"/>
          <w:szCs w:val="22"/>
          <w:lang w:val="es-PE" w:eastAsia="es-ES_tradnl"/>
        </w:rPr>
        <w:t xml:space="preserve"> </w:t>
      </w:r>
    </w:p>
    <w:p w14:paraId="1376E645" w14:textId="77777777" w:rsidR="00B64366" w:rsidRPr="00B10547" w:rsidRDefault="00B64366" w:rsidP="00B64366">
      <w:pPr>
        <w:pStyle w:val="Prrafodelista"/>
        <w:numPr>
          <w:ilvl w:val="0"/>
          <w:numId w:val="31"/>
        </w:numPr>
        <w:jc w:val="both"/>
        <w:rPr>
          <w:rFonts w:ascii="Arial" w:eastAsia="Calibri" w:hAnsi="Arial" w:cs="Arial"/>
          <w:sz w:val="22"/>
          <w:szCs w:val="22"/>
          <w:lang w:val="es-PE" w:eastAsia="es-ES_tradnl"/>
        </w:rPr>
      </w:pPr>
      <w:r w:rsidRPr="00B10547">
        <w:rPr>
          <w:rFonts w:ascii="Arial" w:eastAsia="Calibri" w:hAnsi="Arial" w:cs="Arial"/>
          <w:sz w:val="22"/>
          <w:szCs w:val="22"/>
          <w:lang w:val="es-PE" w:eastAsia="es-ES_tradnl"/>
        </w:rPr>
        <w:t>El Objetivo del Componente 1 así como el Resultado no cambian. Igualmente, los montos totales asignados por Componente, no cambian.</w:t>
      </w:r>
    </w:p>
    <w:p w14:paraId="536C9D7D" w14:textId="77777777" w:rsidR="00B64366" w:rsidRPr="00B10547" w:rsidRDefault="00B64366" w:rsidP="00B64366">
      <w:pPr>
        <w:pStyle w:val="Prrafodelista"/>
        <w:numPr>
          <w:ilvl w:val="0"/>
          <w:numId w:val="31"/>
        </w:numPr>
        <w:rPr>
          <w:rFonts w:ascii="Arial" w:eastAsia="Calibri" w:hAnsi="Arial" w:cs="Arial"/>
          <w:sz w:val="22"/>
          <w:szCs w:val="22"/>
          <w:lang w:val="es-PE" w:eastAsia="es-ES_tradnl"/>
        </w:rPr>
      </w:pPr>
      <w:r w:rsidRPr="00B10547">
        <w:rPr>
          <w:rFonts w:ascii="Arial" w:eastAsia="Calibri" w:hAnsi="Arial" w:cs="Arial"/>
          <w:sz w:val="22"/>
          <w:szCs w:val="22"/>
          <w:lang w:val="es-PE" w:eastAsia="es-ES_tradnl"/>
        </w:rPr>
        <w:t>Considerar como ejecutores a las Comunidades Campesinas y Nativas, solo se les enunciaba.</w:t>
      </w:r>
    </w:p>
    <w:p w14:paraId="08E295A3" w14:textId="77777777" w:rsidR="00B64366" w:rsidRPr="00B10547" w:rsidRDefault="00B64366" w:rsidP="00B64366">
      <w:pPr>
        <w:pStyle w:val="Prrafodelista"/>
        <w:numPr>
          <w:ilvl w:val="0"/>
          <w:numId w:val="31"/>
        </w:numPr>
        <w:jc w:val="both"/>
        <w:rPr>
          <w:rFonts w:ascii="Arial" w:eastAsia="Calibri" w:hAnsi="Arial" w:cs="Arial"/>
          <w:sz w:val="22"/>
          <w:szCs w:val="22"/>
          <w:lang w:val="es-PE" w:eastAsia="es-ES_tradnl"/>
        </w:rPr>
      </w:pPr>
      <w:r w:rsidRPr="00B10547">
        <w:rPr>
          <w:rFonts w:ascii="Arial" w:eastAsia="Calibri" w:hAnsi="Arial" w:cs="Arial"/>
          <w:sz w:val="22"/>
          <w:szCs w:val="22"/>
          <w:lang w:val="es-PE" w:eastAsia="es-ES_tradnl"/>
        </w:rPr>
        <w:t xml:space="preserve">No debería especificarse el tamaño de los planes de gestión de recursos naturales - PGRNA, toda vez que los contextos y realidades de los planes de negocios son diferentes, ya que sus productos y mercados tienen diferentes exigencias con relación a sus recursos naturales. </w:t>
      </w:r>
    </w:p>
    <w:p w14:paraId="77933DCB" w14:textId="77777777" w:rsidR="00B64366" w:rsidRPr="00B10547" w:rsidRDefault="00B64366" w:rsidP="00B64366">
      <w:pPr>
        <w:pStyle w:val="Prrafodelista"/>
        <w:numPr>
          <w:ilvl w:val="0"/>
          <w:numId w:val="31"/>
        </w:numPr>
        <w:jc w:val="both"/>
        <w:rPr>
          <w:rFonts w:ascii="Arial" w:eastAsia="Calibri" w:hAnsi="Arial" w:cs="Arial"/>
          <w:sz w:val="22"/>
          <w:szCs w:val="22"/>
          <w:lang w:val="es-PE" w:eastAsia="es-ES_tradnl"/>
        </w:rPr>
      </w:pPr>
      <w:r w:rsidRPr="00B10547">
        <w:rPr>
          <w:rFonts w:ascii="Arial" w:eastAsia="Calibri" w:hAnsi="Arial" w:cs="Arial"/>
          <w:sz w:val="22"/>
          <w:szCs w:val="22"/>
          <w:lang w:eastAsia="es-ES_tradnl"/>
        </w:rPr>
        <w:t>Para la formulación de PGRNA se tendrá en cuenta las necesidades sobre los recursos naturales provenientes de los planes de negocios que no están contemplados en ellos, por tanto, serán necesidades que no están en las parcelas o en entorno de los socios de las Organizaciones de Pequeños Productores – OPP, como también a los diagnósticos provinciales.</w:t>
      </w:r>
    </w:p>
    <w:p w14:paraId="66B67BB2" w14:textId="77777777" w:rsidR="00B64366" w:rsidRPr="00B10547" w:rsidRDefault="00B64366" w:rsidP="00B64366">
      <w:pPr>
        <w:pStyle w:val="Prrafodelista"/>
        <w:numPr>
          <w:ilvl w:val="0"/>
          <w:numId w:val="31"/>
        </w:numPr>
        <w:jc w:val="both"/>
        <w:rPr>
          <w:rFonts w:ascii="Arial" w:eastAsia="Calibri" w:hAnsi="Arial" w:cs="Arial"/>
          <w:sz w:val="22"/>
          <w:szCs w:val="22"/>
          <w:lang w:val="es-PE" w:eastAsia="es-ES_tradnl"/>
        </w:rPr>
      </w:pPr>
      <w:r w:rsidRPr="00B10547">
        <w:rPr>
          <w:rFonts w:ascii="Arial" w:eastAsia="Calibri" w:hAnsi="Arial" w:cs="Arial"/>
          <w:sz w:val="22"/>
          <w:szCs w:val="22"/>
          <w:lang w:eastAsia="es-ES_tradnl"/>
        </w:rPr>
        <w:t xml:space="preserve">Esta formulación se hará con el apoyo de consultores especialistas, a fin de agilizar el dictamen de calidad que comprenda un análisis de la viabilidad técnica, financiera y ambiental. </w:t>
      </w:r>
    </w:p>
    <w:p w14:paraId="01B44BB0" w14:textId="77777777" w:rsidR="00B64366" w:rsidRPr="00B10547" w:rsidRDefault="00B64366" w:rsidP="00B64366">
      <w:pPr>
        <w:pStyle w:val="Prrafodelista"/>
        <w:numPr>
          <w:ilvl w:val="0"/>
          <w:numId w:val="31"/>
        </w:numPr>
        <w:jc w:val="both"/>
        <w:rPr>
          <w:rFonts w:ascii="Arial" w:eastAsia="Calibri" w:hAnsi="Arial" w:cs="Arial"/>
          <w:sz w:val="22"/>
          <w:szCs w:val="22"/>
          <w:lang w:val="es-PE" w:eastAsia="es-ES_tradnl"/>
        </w:rPr>
      </w:pPr>
      <w:r w:rsidRPr="00B10547">
        <w:rPr>
          <w:rFonts w:ascii="Arial" w:eastAsia="Calibri" w:hAnsi="Arial" w:cs="Arial"/>
          <w:sz w:val="22"/>
          <w:szCs w:val="22"/>
          <w:lang w:eastAsia="es-ES_tradnl"/>
        </w:rPr>
        <w:t>La atención sea de 440 organizaciones de productores y no de 404 a fin de atender a más familias, por tanto, mayor inversión a los territorios rurales.</w:t>
      </w:r>
    </w:p>
    <w:p w14:paraId="7CC84140" w14:textId="77777777" w:rsidR="00B64366" w:rsidRPr="00B10547" w:rsidRDefault="00B64366" w:rsidP="00B64366">
      <w:pPr>
        <w:pStyle w:val="Prrafodelista"/>
        <w:numPr>
          <w:ilvl w:val="0"/>
          <w:numId w:val="31"/>
        </w:numPr>
        <w:jc w:val="both"/>
        <w:rPr>
          <w:rFonts w:ascii="Arial" w:eastAsia="Calibri" w:hAnsi="Arial" w:cs="Arial"/>
          <w:sz w:val="22"/>
          <w:szCs w:val="22"/>
          <w:lang w:eastAsia="es-ES_tradnl"/>
        </w:rPr>
      </w:pPr>
      <w:r w:rsidRPr="00B10547">
        <w:rPr>
          <w:rFonts w:ascii="Arial" w:eastAsia="Calibri" w:hAnsi="Arial" w:cs="Arial"/>
          <w:sz w:val="22"/>
          <w:szCs w:val="22"/>
          <w:lang w:eastAsia="es-ES_tradnl"/>
        </w:rPr>
        <w:t>La aprobación y ejecución de los PGRNA se realizará a través de la Unidad Coordinadora del Proyecto – UCP y de las Comunidades Campesinas y Nativas.</w:t>
      </w:r>
    </w:p>
    <w:p w14:paraId="297C3BCD" w14:textId="77777777" w:rsidR="00B64366" w:rsidRPr="00B10547" w:rsidRDefault="00B64366" w:rsidP="00B64366">
      <w:pPr>
        <w:pStyle w:val="Prrafodelista"/>
        <w:numPr>
          <w:ilvl w:val="0"/>
          <w:numId w:val="31"/>
        </w:numPr>
        <w:jc w:val="both"/>
        <w:rPr>
          <w:rFonts w:ascii="Arial" w:eastAsia="Calibri" w:hAnsi="Arial" w:cs="Arial"/>
          <w:sz w:val="22"/>
          <w:szCs w:val="22"/>
          <w:lang w:eastAsia="es-ES_tradnl"/>
        </w:rPr>
      </w:pPr>
      <w:r w:rsidRPr="00B10547">
        <w:rPr>
          <w:rFonts w:ascii="Arial" w:eastAsia="Calibri" w:hAnsi="Arial" w:cs="Arial"/>
          <w:sz w:val="22"/>
          <w:szCs w:val="22"/>
          <w:lang w:eastAsia="es-ES_tradnl"/>
        </w:rPr>
        <w:t>En cuanto a las metas: se incrementará de 404 OPP a 442 OPP, de 6060 familias a atender a 6630 familias, siendo 570 familias más que se benefician. Pero el número de planes se disminuye a 154 PGRNA de 1111.</w:t>
      </w:r>
    </w:p>
    <w:p w14:paraId="1E0EE225" w14:textId="77777777" w:rsidR="00B64366" w:rsidRPr="00B10547" w:rsidRDefault="00B64366" w:rsidP="00B64366">
      <w:pPr>
        <w:pStyle w:val="Prrafodelista"/>
        <w:numPr>
          <w:ilvl w:val="0"/>
          <w:numId w:val="31"/>
        </w:numPr>
        <w:jc w:val="both"/>
        <w:rPr>
          <w:rFonts w:ascii="Arial" w:eastAsia="Calibri" w:hAnsi="Arial" w:cs="Arial"/>
          <w:sz w:val="22"/>
          <w:szCs w:val="22"/>
          <w:lang w:eastAsia="es-ES_tradnl"/>
        </w:rPr>
      </w:pPr>
      <w:r w:rsidRPr="00B10547">
        <w:rPr>
          <w:rFonts w:ascii="Arial" w:eastAsia="Calibri" w:hAnsi="Arial" w:cs="Arial"/>
          <w:sz w:val="22"/>
          <w:szCs w:val="22"/>
          <w:lang w:eastAsia="es-ES_tradnl"/>
        </w:rPr>
        <w:t>Se estima un monto referencial para financiar los PGRNA hasta S/.337,000, debiendo considerarse también los costos de la formulación y la viabilidad técnica, financiera y ambiental de los mismos, siendo un total por cada PGRNA de S/. 356,800 (que dividido en 4 es S/.89,200 por cada OPP).</w:t>
      </w:r>
    </w:p>
    <w:p w14:paraId="3C066189" w14:textId="77777777" w:rsidR="00B64366" w:rsidRPr="00B10547" w:rsidRDefault="00B64366" w:rsidP="00B64366">
      <w:pPr>
        <w:pStyle w:val="Prrafodelista"/>
        <w:numPr>
          <w:ilvl w:val="0"/>
          <w:numId w:val="31"/>
        </w:numPr>
        <w:jc w:val="both"/>
        <w:rPr>
          <w:rFonts w:ascii="Arial" w:eastAsia="Calibri" w:hAnsi="Arial" w:cs="Arial"/>
          <w:sz w:val="22"/>
          <w:szCs w:val="22"/>
          <w:lang w:val="es-PE" w:eastAsia="es-ES_tradnl"/>
        </w:rPr>
      </w:pPr>
      <w:r w:rsidRPr="00B10547">
        <w:rPr>
          <w:rFonts w:ascii="Arial" w:eastAsia="Calibri" w:hAnsi="Arial" w:cs="Arial"/>
          <w:sz w:val="22"/>
          <w:szCs w:val="22"/>
          <w:lang w:eastAsia="es-ES_tradnl"/>
        </w:rPr>
        <w:t>El monto de inversión en la Actividad de Fortalecimiento de la Gobernanza para el aprovechamiento recursos naturales, es muy elevado para las acciones a realizar, y por eso debe disminuir para atender a más OPP.</w:t>
      </w:r>
    </w:p>
    <w:p w14:paraId="1E6C6DD0" w14:textId="26C87896" w:rsidR="00B64366" w:rsidRPr="00B10547" w:rsidRDefault="00B64366" w:rsidP="00B64366">
      <w:pPr>
        <w:pStyle w:val="Prrafodelista"/>
        <w:numPr>
          <w:ilvl w:val="0"/>
          <w:numId w:val="31"/>
        </w:numPr>
        <w:jc w:val="both"/>
        <w:rPr>
          <w:rFonts w:ascii="Arial" w:eastAsia="Calibri" w:hAnsi="Arial" w:cs="Arial"/>
          <w:sz w:val="22"/>
          <w:szCs w:val="22"/>
          <w:lang w:eastAsia="es-ES_tradnl"/>
        </w:rPr>
      </w:pPr>
      <w:r w:rsidRPr="00B10547">
        <w:rPr>
          <w:rFonts w:ascii="Arial" w:eastAsia="Calibri" w:hAnsi="Arial" w:cs="Arial"/>
          <w:sz w:val="22"/>
          <w:szCs w:val="22"/>
          <w:lang w:eastAsia="es-ES_tradnl"/>
        </w:rPr>
        <w:t>En los documentos de gestión, la Actividad de Fortalecimiento de la Gobernanza para el aprovechamiento recursos naturales está conceptuada para fortalecer capacidades locales, por tanto, debe de precisarse a: Fortalecimiento de capacidades locales para a gestión de recursos naturales con enfoque ambiental y del clima.</w:t>
      </w:r>
    </w:p>
    <w:p w14:paraId="40BD9782" w14:textId="77777777" w:rsidR="00B64366" w:rsidRPr="00B10547" w:rsidRDefault="00B64366" w:rsidP="00B64366">
      <w:pPr>
        <w:pStyle w:val="Textoindependiente"/>
        <w:spacing w:before="9"/>
        <w:rPr>
          <w:rFonts w:ascii="Arial" w:hAnsi="Arial" w:cs="Arial"/>
          <w:sz w:val="22"/>
          <w:szCs w:val="22"/>
        </w:rPr>
      </w:pPr>
    </w:p>
    <w:p w14:paraId="3932E8CE" w14:textId="4F5BF8F9" w:rsidR="00B64366" w:rsidRPr="00B10547" w:rsidRDefault="00B64366" w:rsidP="00165B18">
      <w:pPr>
        <w:pStyle w:val="Ttulo1"/>
        <w:numPr>
          <w:ilvl w:val="0"/>
          <w:numId w:val="34"/>
        </w:numPr>
        <w:tabs>
          <w:tab w:val="left" w:pos="993"/>
          <w:tab w:val="left" w:pos="1522"/>
        </w:tabs>
        <w:spacing w:before="93"/>
        <w:ind w:left="284" w:hanging="142"/>
        <w:rPr>
          <w:rFonts w:cs="Arial"/>
          <w:sz w:val="22"/>
          <w:szCs w:val="22"/>
        </w:rPr>
      </w:pPr>
      <w:r w:rsidRPr="00B10547">
        <w:rPr>
          <w:rFonts w:cs="Arial"/>
          <w:sz w:val="22"/>
          <w:szCs w:val="22"/>
        </w:rPr>
        <w:t>ANÁLISIS</w:t>
      </w:r>
    </w:p>
    <w:p w14:paraId="166B41B3" w14:textId="77777777" w:rsidR="00B64366" w:rsidRPr="00B10547" w:rsidRDefault="00B64366" w:rsidP="00B64366">
      <w:pPr>
        <w:rPr>
          <w:rFonts w:ascii="Arial" w:hAnsi="Arial" w:cs="Arial"/>
          <w:sz w:val="22"/>
          <w:szCs w:val="22"/>
          <w:lang w:val="es-ES"/>
        </w:rPr>
      </w:pPr>
    </w:p>
    <w:p w14:paraId="36AEF506" w14:textId="77777777" w:rsidR="00542327" w:rsidRPr="00B10547" w:rsidRDefault="00B64366" w:rsidP="00542327">
      <w:pPr>
        <w:pStyle w:val="Prrafodelista"/>
        <w:widowControl w:val="0"/>
        <w:numPr>
          <w:ilvl w:val="1"/>
          <w:numId w:val="34"/>
        </w:numPr>
        <w:autoSpaceDE w:val="0"/>
        <w:autoSpaceDN w:val="0"/>
        <w:ind w:left="284" w:hanging="426"/>
        <w:rPr>
          <w:rFonts w:ascii="Arial" w:hAnsi="Arial" w:cs="Arial"/>
          <w:b/>
          <w:sz w:val="22"/>
          <w:szCs w:val="22"/>
        </w:rPr>
      </w:pPr>
      <w:r w:rsidRPr="00B10547">
        <w:rPr>
          <w:rFonts w:ascii="Arial" w:hAnsi="Arial" w:cs="Arial"/>
          <w:b/>
          <w:sz w:val="22"/>
          <w:szCs w:val="22"/>
        </w:rPr>
        <w:t>Del Proyecto</w:t>
      </w:r>
      <w:r w:rsidRPr="00B10547">
        <w:rPr>
          <w:rFonts w:ascii="Arial" w:hAnsi="Arial" w:cs="Arial"/>
          <w:b/>
          <w:spacing w:val="-1"/>
          <w:sz w:val="22"/>
          <w:szCs w:val="22"/>
        </w:rPr>
        <w:t xml:space="preserve"> </w:t>
      </w:r>
      <w:r w:rsidRPr="00B10547">
        <w:rPr>
          <w:rFonts w:ascii="Arial" w:hAnsi="Arial" w:cs="Arial"/>
          <w:b/>
          <w:sz w:val="22"/>
          <w:szCs w:val="22"/>
        </w:rPr>
        <w:t>de</w:t>
      </w:r>
      <w:r w:rsidRPr="00B10547">
        <w:rPr>
          <w:rFonts w:ascii="Arial" w:hAnsi="Arial" w:cs="Arial"/>
          <w:b/>
          <w:spacing w:val="-3"/>
          <w:sz w:val="22"/>
          <w:szCs w:val="22"/>
        </w:rPr>
        <w:t xml:space="preserve"> </w:t>
      </w:r>
      <w:r w:rsidRPr="00B10547">
        <w:rPr>
          <w:rFonts w:ascii="Arial" w:hAnsi="Arial" w:cs="Arial"/>
          <w:b/>
          <w:sz w:val="22"/>
          <w:szCs w:val="22"/>
        </w:rPr>
        <w:t>inversión</w:t>
      </w:r>
      <w:r w:rsidRPr="00B10547">
        <w:rPr>
          <w:rFonts w:ascii="Arial" w:hAnsi="Arial" w:cs="Arial"/>
          <w:b/>
          <w:spacing w:val="-1"/>
          <w:sz w:val="22"/>
          <w:szCs w:val="22"/>
        </w:rPr>
        <w:t xml:space="preserve"> </w:t>
      </w:r>
      <w:r w:rsidRPr="00B10547">
        <w:rPr>
          <w:rFonts w:ascii="Arial" w:hAnsi="Arial" w:cs="Arial"/>
          <w:b/>
          <w:sz w:val="22"/>
          <w:szCs w:val="22"/>
        </w:rPr>
        <w:t>viable</w:t>
      </w:r>
    </w:p>
    <w:p w14:paraId="5F94E56F" w14:textId="77777777" w:rsidR="00542327" w:rsidRPr="00B10547" w:rsidRDefault="00542327" w:rsidP="00542327">
      <w:pPr>
        <w:pStyle w:val="Prrafodelista"/>
        <w:widowControl w:val="0"/>
        <w:autoSpaceDE w:val="0"/>
        <w:autoSpaceDN w:val="0"/>
        <w:ind w:left="284"/>
        <w:rPr>
          <w:rFonts w:ascii="Arial" w:hAnsi="Arial" w:cs="Arial"/>
          <w:b/>
          <w:sz w:val="22"/>
          <w:szCs w:val="22"/>
        </w:rPr>
      </w:pPr>
    </w:p>
    <w:p w14:paraId="597D330B" w14:textId="29B77376" w:rsidR="00B64366" w:rsidRPr="00B10547" w:rsidRDefault="00B64366" w:rsidP="00542327">
      <w:pPr>
        <w:pStyle w:val="Prrafodelista"/>
        <w:widowControl w:val="0"/>
        <w:numPr>
          <w:ilvl w:val="2"/>
          <w:numId w:val="34"/>
        </w:numPr>
        <w:autoSpaceDE w:val="0"/>
        <w:autoSpaceDN w:val="0"/>
        <w:ind w:left="426" w:hanging="568"/>
        <w:rPr>
          <w:rFonts w:ascii="Arial" w:hAnsi="Arial" w:cs="Arial"/>
          <w:b/>
          <w:bCs/>
          <w:sz w:val="22"/>
          <w:szCs w:val="22"/>
        </w:rPr>
      </w:pPr>
      <w:r w:rsidRPr="00B10547">
        <w:rPr>
          <w:rFonts w:ascii="Arial" w:hAnsi="Arial" w:cs="Arial"/>
          <w:b/>
          <w:bCs/>
          <w:sz w:val="22"/>
          <w:szCs w:val="22"/>
        </w:rPr>
        <w:t>Aspectos</w:t>
      </w:r>
      <w:r w:rsidRPr="00B10547">
        <w:rPr>
          <w:rFonts w:ascii="Arial" w:hAnsi="Arial" w:cs="Arial"/>
          <w:b/>
          <w:bCs/>
          <w:spacing w:val="-4"/>
          <w:sz w:val="22"/>
          <w:szCs w:val="22"/>
        </w:rPr>
        <w:t xml:space="preserve"> </w:t>
      </w:r>
      <w:r w:rsidRPr="00B10547">
        <w:rPr>
          <w:rFonts w:ascii="Arial" w:hAnsi="Arial" w:cs="Arial"/>
          <w:b/>
          <w:bCs/>
          <w:sz w:val="22"/>
          <w:szCs w:val="22"/>
        </w:rPr>
        <w:t>generales</w:t>
      </w:r>
      <w:r w:rsidRPr="00B10547">
        <w:rPr>
          <w:rFonts w:ascii="Arial" w:hAnsi="Arial" w:cs="Arial"/>
          <w:b/>
          <w:bCs/>
          <w:spacing w:val="-1"/>
          <w:sz w:val="22"/>
          <w:szCs w:val="22"/>
        </w:rPr>
        <w:t xml:space="preserve"> </w:t>
      </w:r>
      <w:r w:rsidRPr="00B10547">
        <w:rPr>
          <w:rFonts w:ascii="Arial" w:hAnsi="Arial" w:cs="Arial"/>
          <w:b/>
          <w:bCs/>
          <w:sz w:val="22"/>
          <w:szCs w:val="22"/>
        </w:rPr>
        <w:t>del</w:t>
      </w:r>
      <w:r w:rsidRPr="00B10547">
        <w:rPr>
          <w:rFonts w:ascii="Arial" w:hAnsi="Arial" w:cs="Arial"/>
          <w:b/>
          <w:bCs/>
          <w:spacing w:val="2"/>
          <w:sz w:val="22"/>
          <w:szCs w:val="22"/>
        </w:rPr>
        <w:t xml:space="preserve"> </w:t>
      </w:r>
      <w:r w:rsidRPr="00B10547">
        <w:rPr>
          <w:rFonts w:ascii="Arial" w:hAnsi="Arial" w:cs="Arial"/>
          <w:b/>
          <w:bCs/>
          <w:sz w:val="22"/>
          <w:szCs w:val="22"/>
        </w:rPr>
        <w:t>Proyecto de</w:t>
      </w:r>
      <w:r w:rsidRPr="00B10547">
        <w:rPr>
          <w:rFonts w:ascii="Arial" w:hAnsi="Arial" w:cs="Arial"/>
          <w:b/>
          <w:bCs/>
          <w:spacing w:val="-3"/>
          <w:sz w:val="22"/>
          <w:szCs w:val="22"/>
        </w:rPr>
        <w:t xml:space="preserve"> </w:t>
      </w:r>
      <w:r w:rsidRPr="00B10547">
        <w:rPr>
          <w:rFonts w:ascii="Arial" w:hAnsi="Arial" w:cs="Arial"/>
          <w:b/>
          <w:bCs/>
          <w:sz w:val="22"/>
          <w:szCs w:val="22"/>
        </w:rPr>
        <w:t>Inversión</w:t>
      </w:r>
      <w:r w:rsidRPr="00B10547">
        <w:rPr>
          <w:rFonts w:ascii="Arial" w:hAnsi="Arial" w:cs="Arial"/>
          <w:b/>
          <w:bCs/>
          <w:spacing w:val="-4"/>
          <w:sz w:val="22"/>
          <w:szCs w:val="22"/>
        </w:rPr>
        <w:t xml:space="preserve"> </w:t>
      </w:r>
      <w:r w:rsidRPr="00B10547">
        <w:rPr>
          <w:rFonts w:ascii="Arial" w:hAnsi="Arial" w:cs="Arial"/>
          <w:b/>
          <w:bCs/>
          <w:sz w:val="22"/>
          <w:szCs w:val="22"/>
        </w:rPr>
        <w:t>Viable</w:t>
      </w:r>
    </w:p>
    <w:p w14:paraId="331C01F7" w14:textId="77777777" w:rsidR="00B64366" w:rsidRPr="00B10547" w:rsidRDefault="00B64366" w:rsidP="00B64366">
      <w:pPr>
        <w:pStyle w:val="Textoindependiente"/>
        <w:spacing w:before="9"/>
        <w:rPr>
          <w:rFonts w:ascii="Arial" w:eastAsia="Calibri" w:hAnsi="Arial" w:cs="Arial"/>
          <w:sz w:val="22"/>
          <w:szCs w:val="22"/>
          <w:lang w:eastAsia="es-ES_tradnl"/>
        </w:rPr>
      </w:pPr>
    </w:p>
    <w:p w14:paraId="548439D2" w14:textId="77777777" w:rsidR="00B64366" w:rsidRPr="00356D34" w:rsidRDefault="00B64366" w:rsidP="00356D34">
      <w:pPr>
        <w:widowControl w:val="0"/>
        <w:autoSpaceDE w:val="0"/>
        <w:autoSpaceDN w:val="0"/>
        <w:jc w:val="both"/>
        <w:rPr>
          <w:rFonts w:ascii="Arial" w:hAnsi="Arial" w:cs="Arial"/>
          <w:sz w:val="22"/>
          <w:szCs w:val="22"/>
          <w:lang w:eastAsia="es-ES_tradnl"/>
        </w:rPr>
      </w:pPr>
      <w:r w:rsidRPr="00356D34">
        <w:rPr>
          <w:rFonts w:ascii="Arial" w:hAnsi="Arial" w:cs="Arial"/>
          <w:sz w:val="22"/>
          <w:szCs w:val="22"/>
          <w:lang w:eastAsia="es-ES_tradnl"/>
        </w:rPr>
        <w:t xml:space="preserve">El Fin del proyecto es contribuir al desarrollo social y económico sostenible de los pequeños productores agrarios organizados en la </w:t>
      </w:r>
      <w:r w:rsidRPr="00356D34">
        <w:rPr>
          <w:rFonts w:ascii="Arial" w:hAnsi="Arial" w:cs="Arial"/>
          <w:b/>
          <w:sz w:val="22"/>
          <w:szCs w:val="22"/>
        </w:rPr>
        <w:t>Sierra</w:t>
      </w:r>
      <w:r w:rsidRPr="00356D34">
        <w:rPr>
          <w:rFonts w:ascii="Arial" w:hAnsi="Arial" w:cs="Arial"/>
          <w:sz w:val="22"/>
          <w:szCs w:val="22"/>
          <w:lang w:eastAsia="es-ES_tradnl"/>
        </w:rPr>
        <w:t xml:space="preserve"> y Selva de las Regiones de Amazonas, </w:t>
      </w:r>
      <w:r w:rsidRPr="00356D34">
        <w:rPr>
          <w:rFonts w:ascii="Arial" w:hAnsi="Arial" w:cs="Arial"/>
          <w:sz w:val="22"/>
          <w:szCs w:val="22"/>
          <w:lang w:eastAsia="es-ES_tradnl"/>
        </w:rPr>
        <w:lastRenderedPageBreak/>
        <w:t>Ancash, Cajamarca, Lima, y San Martin</w:t>
      </w:r>
    </w:p>
    <w:p w14:paraId="6FAB0600" w14:textId="77777777" w:rsidR="00B64366" w:rsidRPr="00356D34" w:rsidRDefault="00B64366" w:rsidP="00356D34">
      <w:pPr>
        <w:spacing w:line="276" w:lineRule="auto"/>
        <w:jc w:val="both"/>
        <w:rPr>
          <w:rFonts w:ascii="Arial" w:hAnsi="Arial" w:cs="Arial"/>
          <w:sz w:val="22"/>
          <w:szCs w:val="22"/>
          <w:lang w:eastAsia="es-ES_tradnl"/>
        </w:rPr>
      </w:pPr>
    </w:p>
    <w:p w14:paraId="0F12309A" w14:textId="77777777" w:rsidR="00B64366" w:rsidRPr="00356D34" w:rsidRDefault="00B64366" w:rsidP="00356D34">
      <w:pPr>
        <w:spacing w:line="276" w:lineRule="auto"/>
        <w:jc w:val="both"/>
        <w:rPr>
          <w:rFonts w:ascii="Arial" w:hAnsi="Arial" w:cs="Arial"/>
          <w:sz w:val="22"/>
          <w:szCs w:val="22"/>
          <w:lang w:eastAsia="es-ES_tradnl"/>
        </w:rPr>
      </w:pPr>
      <w:r w:rsidRPr="00356D34">
        <w:rPr>
          <w:rFonts w:ascii="Arial" w:hAnsi="Arial" w:cs="Arial"/>
          <w:sz w:val="22"/>
          <w:szCs w:val="22"/>
          <w:lang w:eastAsia="es-ES_tradnl"/>
        </w:rPr>
        <w:t xml:space="preserve">El Propósito u objetivo general del proyecto es “Mayor acceso de los pequeños y medianos productores agrarios a servicios de apoyo al desarrollo productivo”, el mismo que se articula a un objetivo estratégico para “Incrementar la competitividad y resiliencia de los pequeños productores agrarios del área de intervención”. </w:t>
      </w:r>
    </w:p>
    <w:p w14:paraId="47DF4E80" w14:textId="77777777" w:rsidR="00B64366" w:rsidRPr="00356D34" w:rsidRDefault="00B64366" w:rsidP="00356D34">
      <w:pPr>
        <w:spacing w:line="276" w:lineRule="auto"/>
        <w:jc w:val="both"/>
        <w:rPr>
          <w:rFonts w:ascii="Arial" w:hAnsi="Arial" w:cs="Arial"/>
          <w:sz w:val="22"/>
          <w:szCs w:val="22"/>
          <w:lang w:eastAsia="es-ES_tradnl"/>
        </w:rPr>
      </w:pPr>
    </w:p>
    <w:p w14:paraId="5CD35413" w14:textId="77777777" w:rsidR="00B64366" w:rsidRPr="00356D34" w:rsidRDefault="00B64366" w:rsidP="00356D34">
      <w:pPr>
        <w:spacing w:line="276" w:lineRule="auto"/>
        <w:jc w:val="both"/>
        <w:rPr>
          <w:rFonts w:ascii="Arial" w:hAnsi="Arial" w:cs="Arial"/>
          <w:sz w:val="22"/>
          <w:szCs w:val="22"/>
          <w:lang w:eastAsia="es-ES_tradnl"/>
        </w:rPr>
      </w:pPr>
      <w:r w:rsidRPr="00356D34">
        <w:rPr>
          <w:rFonts w:ascii="Arial" w:hAnsi="Arial" w:cs="Arial"/>
          <w:sz w:val="22"/>
          <w:szCs w:val="22"/>
          <w:lang w:eastAsia="es-ES_tradnl"/>
        </w:rPr>
        <w:t>Tiene 4 Componentes:</w:t>
      </w:r>
    </w:p>
    <w:p w14:paraId="324D32FF" w14:textId="77777777" w:rsidR="00B64366" w:rsidRPr="00B10547" w:rsidRDefault="00B64366" w:rsidP="00B64366">
      <w:pPr>
        <w:spacing w:line="276" w:lineRule="auto"/>
        <w:jc w:val="both"/>
        <w:rPr>
          <w:rFonts w:ascii="Arial" w:eastAsia="Arial Unicode MS" w:hAnsi="Arial" w:cs="Arial"/>
          <w:sz w:val="22"/>
          <w:szCs w:val="22"/>
          <w:bdr w:val="nil"/>
        </w:rPr>
      </w:pPr>
    </w:p>
    <w:p w14:paraId="56AA2F29" w14:textId="77777777" w:rsidR="00B64366" w:rsidRPr="00B10547" w:rsidRDefault="00B64366" w:rsidP="00B64366">
      <w:pPr>
        <w:spacing w:line="276" w:lineRule="auto"/>
        <w:jc w:val="both"/>
        <w:rPr>
          <w:rFonts w:ascii="Arial" w:eastAsia="MS Gothic" w:hAnsi="Arial" w:cs="Arial"/>
          <w:sz w:val="22"/>
          <w:szCs w:val="22"/>
          <w:lang w:val="es-CR"/>
        </w:rPr>
      </w:pPr>
      <w:r w:rsidRPr="00B10547">
        <w:rPr>
          <w:rFonts w:ascii="Arial" w:hAnsi="Arial" w:cs="Arial"/>
          <w:b/>
          <w:sz w:val="22"/>
          <w:szCs w:val="22"/>
        </w:rPr>
        <w:t xml:space="preserve">Componente </w:t>
      </w:r>
      <w:r w:rsidRPr="00B10547">
        <w:rPr>
          <w:rFonts w:ascii="Arial" w:eastAsia="MS Gothic" w:hAnsi="Arial" w:cs="Arial"/>
          <w:b/>
          <w:sz w:val="22"/>
          <w:szCs w:val="22"/>
          <w:lang w:val="es-CR"/>
        </w:rPr>
        <w:t>1)</w:t>
      </w:r>
      <w:r w:rsidRPr="00B10547">
        <w:rPr>
          <w:rFonts w:ascii="Arial" w:eastAsia="MS Gothic" w:hAnsi="Arial" w:cs="Arial"/>
          <w:sz w:val="22"/>
          <w:szCs w:val="22"/>
          <w:lang w:val="es-CR"/>
        </w:rPr>
        <w:t xml:space="preserve"> </w:t>
      </w:r>
      <w:r w:rsidRPr="00B10547">
        <w:rPr>
          <w:rFonts w:ascii="Arial" w:eastAsia="MS Gothic" w:hAnsi="Arial" w:cs="Arial"/>
          <w:b/>
          <w:sz w:val="22"/>
          <w:szCs w:val="22"/>
          <w:lang w:val="es-CR"/>
        </w:rPr>
        <w:t>Aprovechamiento sostenible de recursos naturales en el desarrollo de negocios rurales</w:t>
      </w:r>
      <w:r w:rsidRPr="00B10547">
        <w:rPr>
          <w:rFonts w:ascii="Arial" w:eastAsia="MS Gothic" w:hAnsi="Arial" w:cs="Arial"/>
          <w:sz w:val="22"/>
          <w:szCs w:val="22"/>
          <w:lang w:val="es-CR"/>
        </w:rPr>
        <w:t xml:space="preserve">; </w:t>
      </w:r>
      <w:r w:rsidRPr="00B10547">
        <w:rPr>
          <w:rFonts w:ascii="Arial" w:hAnsi="Arial" w:cs="Arial"/>
          <w:sz w:val="22"/>
          <w:szCs w:val="22"/>
        </w:rPr>
        <w:t>Este componente busca mejorar la gestión de los recursos naturales, de forma sostenible y con enfoque de adaptación al cambio climático, que estén asociados a los negocios rurales de las Organización de Pequeños Productores Agrarios (OPP)</w:t>
      </w:r>
    </w:p>
    <w:p w14:paraId="59E01F85" w14:textId="77777777" w:rsidR="00B64366" w:rsidRPr="00B10547" w:rsidRDefault="00B64366" w:rsidP="00B64366">
      <w:pPr>
        <w:spacing w:line="276" w:lineRule="auto"/>
        <w:jc w:val="both"/>
        <w:rPr>
          <w:rFonts w:ascii="Arial" w:eastAsia="MS Gothic" w:hAnsi="Arial" w:cs="Arial"/>
          <w:sz w:val="22"/>
          <w:szCs w:val="22"/>
          <w:lang w:val="es-CR"/>
        </w:rPr>
      </w:pPr>
    </w:p>
    <w:p w14:paraId="0626132D" w14:textId="77777777" w:rsidR="00B64366" w:rsidRPr="00B10547" w:rsidRDefault="00B64366" w:rsidP="00B64366">
      <w:pPr>
        <w:spacing w:line="276" w:lineRule="auto"/>
        <w:jc w:val="both"/>
        <w:rPr>
          <w:rFonts w:ascii="Arial" w:eastAsia="MS Gothic" w:hAnsi="Arial" w:cs="Arial"/>
          <w:sz w:val="22"/>
          <w:szCs w:val="22"/>
          <w:lang w:val="es-CR"/>
        </w:rPr>
      </w:pPr>
      <w:r w:rsidRPr="00B10547">
        <w:rPr>
          <w:rFonts w:ascii="Arial" w:hAnsi="Arial" w:cs="Arial"/>
          <w:b/>
          <w:sz w:val="22"/>
          <w:szCs w:val="22"/>
        </w:rPr>
        <w:t>Componente</w:t>
      </w:r>
      <w:r w:rsidRPr="00B10547">
        <w:rPr>
          <w:rFonts w:ascii="Arial" w:eastAsia="MS Gothic" w:hAnsi="Arial" w:cs="Arial"/>
          <w:b/>
          <w:sz w:val="22"/>
          <w:szCs w:val="22"/>
          <w:lang w:val="es-CR"/>
        </w:rPr>
        <w:t xml:space="preserve"> 2) Desarrollo de negocios rurales sostenibles e inclusivos</w:t>
      </w:r>
      <w:r w:rsidRPr="00B10547">
        <w:rPr>
          <w:rFonts w:ascii="Arial" w:eastAsia="MS Gothic" w:hAnsi="Arial" w:cs="Arial"/>
          <w:sz w:val="22"/>
          <w:szCs w:val="22"/>
          <w:lang w:val="es-CR"/>
        </w:rPr>
        <w:t xml:space="preserve">; </w:t>
      </w:r>
      <w:r w:rsidRPr="00B10547">
        <w:rPr>
          <w:rFonts w:ascii="Arial" w:hAnsi="Arial" w:cs="Arial"/>
          <w:sz w:val="22"/>
          <w:szCs w:val="22"/>
        </w:rPr>
        <w:t>Este componente busca mejorar las capacidades de los pequeños productores agrarios organizados en el desarrollo de negocios rurales rentables, sostenibles e inclusivos, que se asocien con mercados más exigentes y articulados a corredores económicos o circuitos comerciales y que sean capaces de estimular el desarrollo local.</w:t>
      </w:r>
    </w:p>
    <w:p w14:paraId="7DBA615D" w14:textId="77777777" w:rsidR="00B64366" w:rsidRPr="00B10547" w:rsidRDefault="00B64366" w:rsidP="00B64366">
      <w:pPr>
        <w:spacing w:line="276" w:lineRule="auto"/>
        <w:jc w:val="both"/>
        <w:rPr>
          <w:rFonts w:ascii="Arial" w:eastAsia="MS Gothic" w:hAnsi="Arial" w:cs="Arial"/>
          <w:sz w:val="22"/>
          <w:szCs w:val="22"/>
          <w:lang w:val="es-CR"/>
        </w:rPr>
      </w:pPr>
    </w:p>
    <w:p w14:paraId="72361994" w14:textId="77777777" w:rsidR="00B64366" w:rsidRPr="00B10547" w:rsidRDefault="00B64366" w:rsidP="00B64366">
      <w:pPr>
        <w:spacing w:line="276" w:lineRule="auto"/>
        <w:jc w:val="both"/>
        <w:rPr>
          <w:rFonts w:ascii="Arial" w:eastAsia="Arial Unicode MS" w:hAnsi="Arial" w:cs="Arial"/>
          <w:iCs/>
          <w:sz w:val="22"/>
          <w:szCs w:val="22"/>
          <w:bdr w:val="nil"/>
          <w:lang w:val="es-MX"/>
        </w:rPr>
      </w:pPr>
      <w:r w:rsidRPr="00B10547">
        <w:rPr>
          <w:rFonts w:ascii="Arial" w:eastAsia="MS Gothic" w:hAnsi="Arial" w:cs="Arial"/>
          <w:b/>
          <w:sz w:val="22"/>
          <w:szCs w:val="22"/>
          <w:lang w:val="es-CR"/>
        </w:rPr>
        <w:t>Componente 3) Desarrollo de capacidades y gestión del conocimiento para la innovación</w:t>
      </w:r>
      <w:r w:rsidRPr="00B10547">
        <w:rPr>
          <w:rFonts w:ascii="Arial" w:eastAsia="MS Gothic" w:hAnsi="Arial" w:cs="Arial"/>
          <w:sz w:val="22"/>
          <w:szCs w:val="22"/>
          <w:lang w:val="es-CR"/>
        </w:rPr>
        <w:t xml:space="preserve">; </w:t>
      </w:r>
      <w:r w:rsidRPr="00B10547">
        <w:rPr>
          <w:rFonts w:ascii="Arial" w:eastAsia="Arial Unicode MS" w:hAnsi="Arial" w:cs="Arial"/>
          <w:iCs/>
          <w:sz w:val="22"/>
          <w:szCs w:val="22"/>
          <w:bdr w:val="nil"/>
          <w:lang w:val="es-MX"/>
        </w:rPr>
        <w:t>Este</w:t>
      </w:r>
      <w:r w:rsidRPr="00B10547">
        <w:rPr>
          <w:rFonts w:ascii="Arial" w:hAnsi="Arial" w:cs="Arial"/>
          <w:sz w:val="22"/>
          <w:szCs w:val="22"/>
        </w:rPr>
        <w:t xml:space="preserve"> componente busca fortalecer una oferta de servicios financieros y no financieros e innovaciones para el acceso y uso de las Organización de Pequeños Productores Agrarios (OPP) en el desarrollo de sus negocios rurales.</w:t>
      </w:r>
    </w:p>
    <w:p w14:paraId="20803914" w14:textId="77777777" w:rsidR="00B64366" w:rsidRPr="00B10547" w:rsidRDefault="00B64366" w:rsidP="00B64366">
      <w:pPr>
        <w:spacing w:line="276" w:lineRule="auto"/>
        <w:jc w:val="both"/>
        <w:rPr>
          <w:rFonts w:ascii="Arial" w:eastAsia="MS Gothic" w:hAnsi="Arial" w:cs="Arial"/>
          <w:sz w:val="22"/>
          <w:szCs w:val="22"/>
          <w:lang w:val="es-CR"/>
        </w:rPr>
      </w:pPr>
    </w:p>
    <w:p w14:paraId="721A86E9" w14:textId="77777777" w:rsidR="00B64366" w:rsidRPr="00B10547" w:rsidRDefault="00B64366" w:rsidP="00B64366">
      <w:pPr>
        <w:spacing w:line="276" w:lineRule="auto"/>
        <w:jc w:val="both"/>
        <w:rPr>
          <w:rFonts w:ascii="Arial" w:hAnsi="Arial" w:cs="Arial"/>
          <w:sz w:val="22"/>
          <w:szCs w:val="22"/>
        </w:rPr>
      </w:pPr>
      <w:r w:rsidRPr="00B10547">
        <w:rPr>
          <w:rFonts w:ascii="Arial" w:eastAsia="MS Gothic" w:hAnsi="Arial" w:cs="Arial"/>
          <w:b/>
          <w:sz w:val="22"/>
          <w:szCs w:val="22"/>
          <w:lang w:val="es-CR"/>
        </w:rPr>
        <w:t xml:space="preserve">Componente </w:t>
      </w:r>
      <w:r w:rsidRPr="00B10547">
        <w:rPr>
          <w:rFonts w:ascii="Arial" w:eastAsia="MS Gothic" w:hAnsi="Arial" w:cs="Arial"/>
          <w:sz w:val="22"/>
          <w:szCs w:val="22"/>
          <w:lang w:val="es-CR"/>
        </w:rPr>
        <w:t xml:space="preserve">4) </w:t>
      </w:r>
      <w:r w:rsidRPr="00B10547">
        <w:rPr>
          <w:rFonts w:ascii="Arial" w:eastAsia="MS Gothic" w:hAnsi="Arial" w:cs="Arial"/>
          <w:b/>
          <w:sz w:val="22"/>
          <w:szCs w:val="22"/>
          <w:lang w:val="es-CR"/>
        </w:rPr>
        <w:t>Gestión y administración del Proyecto</w:t>
      </w:r>
      <w:r w:rsidRPr="00B10547">
        <w:rPr>
          <w:rFonts w:ascii="Arial" w:eastAsia="MS Gothic" w:hAnsi="Arial" w:cs="Arial"/>
          <w:sz w:val="22"/>
          <w:szCs w:val="22"/>
          <w:lang w:val="es-CR"/>
        </w:rPr>
        <w:t xml:space="preserve">, </w:t>
      </w:r>
      <w:r w:rsidRPr="00B10547">
        <w:rPr>
          <w:rFonts w:ascii="Arial" w:hAnsi="Arial" w:cs="Arial"/>
          <w:sz w:val="22"/>
          <w:szCs w:val="22"/>
        </w:rPr>
        <w:t>El componente tiene como fin realizar una gestión y administración eficientes para asegurar el logro de los objetivos y resultados del Proyecto. Comprende las acciones para su ejecución efectiva mediante la planificación estratégica y operativa; la adecuada gestión financiera y administrativa; la presentación de informes financieros y físicos, y la eficaz articulación con los actores públicos y privados a nivel nacional y territorial y local para propiciar su apoyo a los PPRN, PGRNA, PN y PFO, entre otros.</w:t>
      </w:r>
    </w:p>
    <w:p w14:paraId="7EB67FE4" w14:textId="77777777" w:rsidR="00B64366" w:rsidRPr="00B10547" w:rsidRDefault="00B64366" w:rsidP="00B64366">
      <w:pPr>
        <w:spacing w:line="276" w:lineRule="auto"/>
        <w:jc w:val="both"/>
        <w:rPr>
          <w:rFonts w:ascii="Arial" w:eastAsia="Arial Unicode MS" w:hAnsi="Arial" w:cs="Arial"/>
          <w:sz w:val="22"/>
          <w:szCs w:val="22"/>
          <w:bdr w:val="nil"/>
        </w:rPr>
      </w:pPr>
    </w:p>
    <w:p w14:paraId="3A5559B8" w14:textId="77777777" w:rsidR="00B64366" w:rsidRPr="00B10547" w:rsidRDefault="00B64366" w:rsidP="00B64366">
      <w:pPr>
        <w:tabs>
          <w:tab w:val="left" w:pos="0"/>
        </w:tabs>
        <w:spacing w:line="276" w:lineRule="auto"/>
        <w:contextualSpacing/>
        <w:jc w:val="both"/>
        <w:rPr>
          <w:rFonts w:ascii="Arial" w:hAnsi="Arial" w:cs="Arial"/>
          <w:sz w:val="22"/>
          <w:szCs w:val="22"/>
          <w:lang w:val="es-PE"/>
        </w:rPr>
      </w:pPr>
      <w:r w:rsidRPr="00B10547">
        <w:rPr>
          <w:rFonts w:ascii="Arial" w:hAnsi="Arial" w:cs="Arial"/>
          <w:sz w:val="22"/>
          <w:szCs w:val="22"/>
          <w:lang w:val="es-PE"/>
        </w:rPr>
        <w:t>El PIP denominado “</w:t>
      </w:r>
      <w:r w:rsidRPr="00B10547">
        <w:rPr>
          <w:rFonts w:ascii="Arial" w:hAnsi="Arial" w:cs="Arial"/>
          <w:sz w:val="22"/>
          <w:szCs w:val="22"/>
          <w:lang w:eastAsia="es-PE"/>
        </w:rPr>
        <w:t>Mejoramiento y Ampliación de los Servicios Públicos para el Desarrollo Productivo Local en los Ámbitos de la Sierra y Selva del Perú - Avanzar Rural - 5 Departamentos</w:t>
      </w:r>
      <w:r w:rsidRPr="00B10547">
        <w:rPr>
          <w:rFonts w:ascii="Arial" w:hAnsi="Arial" w:cs="Arial"/>
          <w:sz w:val="22"/>
          <w:szCs w:val="22"/>
          <w:lang w:val="es-PE"/>
        </w:rPr>
        <w:t xml:space="preserve">” con CUI N°2471146, que </w:t>
      </w:r>
      <w:r w:rsidRPr="00B10547">
        <w:rPr>
          <w:rFonts w:ascii="Arial" w:hAnsi="Arial" w:cs="Arial"/>
          <w:sz w:val="22"/>
          <w:szCs w:val="22"/>
        </w:rPr>
        <w:t>aprueba y declara viable por</w:t>
      </w:r>
      <w:r w:rsidRPr="00B10547">
        <w:rPr>
          <w:rFonts w:ascii="Arial" w:hAnsi="Arial" w:cs="Arial"/>
          <w:sz w:val="22"/>
          <w:szCs w:val="22"/>
          <w:lang w:val="es-PE"/>
        </w:rPr>
        <w:t xml:space="preserve"> </w:t>
      </w:r>
      <w:r w:rsidRPr="00B10547">
        <w:rPr>
          <w:rFonts w:ascii="Arial" w:hAnsi="Arial" w:cs="Arial"/>
          <w:sz w:val="22"/>
          <w:szCs w:val="22"/>
        </w:rPr>
        <w:t xml:space="preserve">AGRO RURAL </w:t>
      </w:r>
      <w:r w:rsidRPr="00B10547">
        <w:rPr>
          <w:rFonts w:ascii="Arial" w:hAnsi="Arial" w:cs="Arial"/>
          <w:color w:val="000000" w:themeColor="text1"/>
          <w:sz w:val="22"/>
          <w:szCs w:val="22"/>
          <w:lang w:eastAsia="es-PE"/>
        </w:rPr>
        <w:t>con fecha 29 de noviembre del año 2019</w:t>
      </w:r>
      <w:r w:rsidRPr="00B10547">
        <w:rPr>
          <w:rFonts w:ascii="Arial" w:hAnsi="Arial" w:cs="Arial"/>
          <w:sz w:val="22"/>
          <w:szCs w:val="22"/>
        </w:rPr>
        <w:t xml:space="preserve"> en </w:t>
      </w:r>
      <w:r w:rsidRPr="00B10547">
        <w:rPr>
          <w:rFonts w:ascii="Arial" w:hAnsi="Arial" w:cs="Arial"/>
          <w:sz w:val="22"/>
          <w:szCs w:val="22"/>
          <w:lang w:val="es-PE"/>
        </w:rPr>
        <w:t xml:space="preserve">el marco del </w:t>
      </w:r>
      <w:r w:rsidRPr="00B10547">
        <w:rPr>
          <w:rFonts w:ascii="Arial" w:hAnsi="Arial" w:cs="Arial"/>
          <w:sz w:val="22"/>
          <w:szCs w:val="22"/>
        </w:rPr>
        <w:t>Sistema Nacional de Programación Multianual y Gestión de Inversiones</w:t>
      </w:r>
      <w:r w:rsidRPr="00B10547">
        <w:rPr>
          <w:rFonts w:ascii="Arial" w:hAnsi="Arial" w:cs="Arial"/>
          <w:sz w:val="22"/>
          <w:szCs w:val="22"/>
          <w:lang w:val="es-PE"/>
        </w:rPr>
        <w:t xml:space="preserve"> (INVIERTE.PE); por corresponder a lo establecido para proyectos de inversión con endeudamiento, previa Opinión Técnica Favorable de la Oficina de Programación e Inversiones –OPI del sector MIDAGRI.</w:t>
      </w:r>
    </w:p>
    <w:p w14:paraId="775FC67A" w14:textId="77777777" w:rsidR="00B64366" w:rsidRPr="00B10547" w:rsidRDefault="00B64366" w:rsidP="00B64366">
      <w:pPr>
        <w:spacing w:line="276" w:lineRule="auto"/>
        <w:jc w:val="both"/>
        <w:rPr>
          <w:rFonts w:ascii="Arial" w:eastAsia="MS Gothic" w:hAnsi="Arial" w:cs="Arial"/>
          <w:sz w:val="22"/>
          <w:szCs w:val="22"/>
        </w:rPr>
      </w:pPr>
    </w:p>
    <w:p w14:paraId="507DFC1A" w14:textId="5293FEFC" w:rsidR="00B64366" w:rsidRPr="00B10547" w:rsidRDefault="00B64366" w:rsidP="00B64366">
      <w:pPr>
        <w:spacing w:line="276" w:lineRule="auto"/>
        <w:jc w:val="both"/>
        <w:rPr>
          <w:rFonts w:ascii="Arial" w:eastAsia="MS Gothic" w:hAnsi="Arial" w:cs="Arial"/>
          <w:sz w:val="22"/>
          <w:szCs w:val="22"/>
        </w:rPr>
      </w:pPr>
      <w:r w:rsidRPr="00B10547">
        <w:rPr>
          <w:rFonts w:ascii="Arial" w:eastAsia="MS Gothic" w:hAnsi="Arial" w:cs="Arial"/>
          <w:sz w:val="22"/>
          <w:szCs w:val="22"/>
        </w:rPr>
        <w:t xml:space="preserve">El proyecto tiene un costo de inversión de </w:t>
      </w:r>
      <w:r w:rsidRPr="00B10547">
        <w:rPr>
          <w:rFonts w:ascii="Arial" w:eastAsia="MS Gothic" w:hAnsi="Arial" w:cs="Arial"/>
          <w:b/>
          <w:sz w:val="22"/>
          <w:szCs w:val="22"/>
        </w:rPr>
        <w:t>238,343,760</w:t>
      </w:r>
      <w:r w:rsidRPr="00B10547">
        <w:rPr>
          <w:rFonts w:ascii="Arial" w:eastAsia="MS Gothic" w:hAnsi="Arial" w:cs="Arial"/>
          <w:sz w:val="22"/>
          <w:szCs w:val="22"/>
        </w:rPr>
        <w:t>, de los cuales S/</w:t>
      </w:r>
      <w:r w:rsidRPr="00B10547">
        <w:rPr>
          <w:rFonts w:ascii="Arial" w:eastAsia="Times New Roman" w:hAnsi="Arial" w:cs="Arial"/>
          <w:bCs/>
          <w:color w:val="000000"/>
          <w:sz w:val="22"/>
          <w:szCs w:val="22"/>
          <w:lang w:eastAsia="es-PE"/>
        </w:rPr>
        <w:t xml:space="preserve">137,728,846 (58%) </w:t>
      </w:r>
      <w:r w:rsidRPr="00B10547">
        <w:rPr>
          <w:rFonts w:ascii="Arial" w:eastAsia="MS Gothic" w:hAnsi="Arial" w:cs="Arial"/>
          <w:sz w:val="22"/>
          <w:szCs w:val="22"/>
        </w:rPr>
        <w:t xml:space="preserve">corresponde al Estado, s/ </w:t>
      </w:r>
      <w:r w:rsidRPr="00B10547">
        <w:rPr>
          <w:rFonts w:ascii="Arial" w:eastAsia="Times New Roman" w:hAnsi="Arial" w:cs="Arial"/>
          <w:bCs/>
          <w:color w:val="000000"/>
          <w:sz w:val="22"/>
          <w:szCs w:val="22"/>
          <w:lang w:eastAsia="es-PE"/>
        </w:rPr>
        <w:t>80,400,000 (34%) Endeudamiento Externo del FIDA</w:t>
      </w:r>
      <w:r w:rsidRPr="00B10547">
        <w:rPr>
          <w:rFonts w:ascii="Arial" w:eastAsia="MS Gothic" w:hAnsi="Arial" w:cs="Arial"/>
          <w:sz w:val="22"/>
          <w:szCs w:val="22"/>
        </w:rPr>
        <w:t xml:space="preserve"> y S/ 20,214,914 (8%) al aporte de los beneficiarios, correspondiente al cofinanciamiento de los </w:t>
      </w:r>
      <w:r w:rsidRPr="00B10547">
        <w:rPr>
          <w:rFonts w:ascii="Arial" w:eastAsia="MS Gothic" w:hAnsi="Arial" w:cs="Arial"/>
          <w:sz w:val="22"/>
          <w:szCs w:val="22"/>
        </w:rPr>
        <w:lastRenderedPageBreak/>
        <w:t>planes de negocios, correspondiente al componente 2. Este detalle se muestra a continuación:</w:t>
      </w:r>
    </w:p>
    <w:p w14:paraId="0C3D59D3" w14:textId="77777777" w:rsidR="00B64366" w:rsidRPr="008C6D7C" w:rsidRDefault="00B64366" w:rsidP="00B64366">
      <w:pPr>
        <w:jc w:val="both"/>
        <w:rPr>
          <w:rFonts w:ascii="Arial" w:eastAsia="MS Gothic" w:hAnsi="Arial" w:cs="Arial"/>
          <w:sz w:val="20"/>
          <w:szCs w:val="20"/>
        </w:rPr>
      </w:pPr>
    </w:p>
    <w:tbl>
      <w:tblPr>
        <w:tblW w:w="8935" w:type="dxa"/>
        <w:tblCellMar>
          <w:left w:w="70" w:type="dxa"/>
          <w:right w:w="70" w:type="dxa"/>
        </w:tblCellMar>
        <w:tblLook w:val="04A0" w:firstRow="1" w:lastRow="0" w:firstColumn="1" w:lastColumn="0" w:noHBand="0" w:noVBand="1"/>
      </w:tblPr>
      <w:tblGrid>
        <w:gridCol w:w="2384"/>
        <w:gridCol w:w="1457"/>
        <w:gridCol w:w="1341"/>
        <w:gridCol w:w="1075"/>
        <w:gridCol w:w="1145"/>
        <w:gridCol w:w="1533"/>
      </w:tblGrid>
      <w:tr w:rsidR="00B64366" w:rsidRPr="007467AC" w14:paraId="5C5CCCFA" w14:textId="77777777" w:rsidTr="004400F1">
        <w:trPr>
          <w:trHeight w:val="20"/>
        </w:trPr>
        <w:tc>
          <w:tcPr>
            <w:tcW w:w="8935" w:type="dxa"/>
            <w:gridSpan w:val="6"/>
            <w:tcBorders>
              <w:top w:val="nil"/>
              <w:left w:val="nil"/>
              <w:bottom w:val="single" w:sz="4" w:space="0" w:color="0070C0"/>
              <w:right w:val="nil"/>
            </w:tcBorders>
            <w:shd w:val="clear" w:color="auto" w:fill="auto"/>
            <w:noWrap/>
            <w:vAlign w:val="center"/>
            <w:hideMark/>
          </w:tcPr>
          <w:p w14:paraId="28ABA81B" w14:textId="77777777" w:rsidR="00B64366" w:rsidRPr="007467AC" w:rsidRDefault="00B64366" w:rsidP="004400F1">
            <w:pPr>
              <w:rPr>
                <w:rFonts w:ascii="Arial" w:eastAsia="Times New Roman" w:hAnsi="Arial" w:cs="Arial"/>
                <w:sz w:val="16"/>
                <w:szCs w:val="16"/>
                <w:lang w:val="es-AR" w:eastAsia="es-AR"/>
              </w:rPr>
            </w:pPr>
            <w:r w:rsidRPr="007467AC">
              <w:rPr>
                <w:rFonts w:ascii="Arial" w:eastAsia="Times New Roman" w:hAnsi="Arial" w:cs="Arial"/>
                <w:b/>
                <w:bCs/>
                <w:sz w:val="16"/>
                <w:szCs w:val="16"/>
                <w:lang w:val="es-AR" w:eastAsia="es-AR"/>
              </w:rPr>
              <w:t>COSTO DE INVERSIÓN GLOBAL VIDA PROYECTO - AVANZAR RURAL, EN SOLES</w:t>
            </w:r>
          </w:p>
        </w:tc>
      </w:tr>
      <w:tr w:rsidR="00B64366" w:rsidRPr="007467AC" w14:paraId="4780F783" w14:textId="77777777" w:rsidTr="004400F1">
        <w:trPr>
          <w:trHeight w:val="20"/>
        </w:trPr>
        <w:tc>
          <w:tcPr>
            <w:tcW w:w="2384" w:type="dxa"/>
            <w:vMerge w:val="restart"/>
            <w:tcBorders>
              <w:top w:val="single" w:sz="4" w:space="0" w:color="0070C0"/>
              <w:left w:val="single" w:sz="4" w:space="0" w:color="0070C0"/>
              <w:bottom w:val="single" w:sz="4" w:space="0" w:color="0070C0"/>
              <w:right w:val="single" w:sz="4" w:space="0" w:color="0070C0"/>
            </w:tcBorders>
            <w:shd w:val="clear" w:color="000000" w:fill="BDD7EE"/>
            <w:noWrap/>
            <w:vAlign w:val="center"/>
            <w:hideMark/>
          </w:tcPr>
          <w:p w14:paraId="6F30835C" w14:textId="77777777" w:rsidR="00B64366" w:rsidRPr="007467AC" w:rsidRDefault="00B64366" w:rsidP="004400F1">
            <w:pPr>
              <w:jc w:val="center"/>
              <w:rPr>
                <w:rFonts w:ascii="Arial" w:eastAsia="Times New Roman" w:hAnsi="Arial" w:cs="Arial"/>
                <w:b/>
                <w:bCs/>
                <w:color w:val="000000"/>
                <w:sz w:val="16"/>
                <w:szCs w:val="16"/>
                <w:lang w:val="es-AR" w:eastAsia="es-AR"/>
              </w:rPr>
            </w:pPr>
            <w:r w:rsidRPr="007467AC">
              <w:rPr>
                <w:rFonts w:ascii="Arial" w:eastAsia="Times New Roman" w:hAnsi="Arial" w:cs="Arial"/>
                <w:b/>
                <w:bCs/>
                <w:color w:val="000000"/>
                <w:sz w:val="16"/>
                <w:szCs w:val="16"/>
                <w:lang w:val="es-AR" w:eastAsia="es-AR"/>
              </w:rPr>
              <w:t>Componente</w:t>
            </w:r>
            <w:r>
              <w:rPr>
                <w:rFonts w:ascii="Arial" w:eastAsia="Times New Roman" w:hAnsi="Arial" w:cs="Arial"/>
                <w:b/>
                <w:bCs/>
                <w:color w:val="000000"/>
                <w:sz w:val="16"/>
                <w:szCs w:val="16"/>
                <w:lang w:val="es-AR" w:eastAsia="es-AR"/>
              </w:rPr>
              <w:t>s</w:t>
            </w:r>
          </w:p>
        </w:tc>
        <w:tc>
          <w:tcPr>
            <w:tcW w:w="6551" w:type="dxa"/>
            <w:gridSpan w:val="5"/>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332C59E2" w14:textId="77777777" w:rsidR="00B64366" w:rsidRPr="007467AC" w:rsidRDefault="00B64366" w:rsidP="004400F1">
            <w:pPr>
              <w:jc w:val="center"/>
              <w:rPr>
                <w:rFonts w:ascii="Arial" w:eastAsia="Times New Roman" w:hAnsi="Arial" w:cs="Arial"/>
                <w:b/>
                <w:bCs/>
                <w:color w:val="000000"/>
                <w:sz w:val="16"/>
                <w:szCs w:val="16"/>
                <w:lang w:val="es-AR" w:eastAsia="es-AR"/>
              </w:rPr>
            </w:pPr>
            <w:r w:rsidRPr="007467AC">
              <w:rPr>
                <w:rFonts w:ascii="Arial" w:eastAsia="Times New Roman" w:hAnsi="Arial" w:cs="Arial"/>
                <w:b/>
                <w:bCs/>
                <w:color w:val="000000"/>
                <w:sz w:val="16"/>
                <w:szCs w:val="16"/>
                <w:lang w:val="es-AR" w:eastAsia="es-AR"/>
              </w:rPr>
              <w:t>Costo PIP: Avanzar Rural</w:t>
            </w:r>
            <w:r w:rsidRPr="007467AC">
              <w:rPr>
                <w:rFonts w:ascii="Arial" w:eastAsia="Times New Roman" w:hAnsi="Arial" w:cs="Arial"/>
                <w:b/>
                <w:bCs/>
                <w:color w:val="000000"/>
                <w:sz w:val="16"/>
                <w:szCs w:val="16"/>
                <w:lang w:val="es-AR" w:eastAsia="es-AR"/>
              </w:rPr>
              <w:br/>
              <w:t>Actualizado</w:t>
            </w:r>
          </w:p>
        </w:tc>
      </w:tr>
      <w:tr w:rsidR="00B64366" w:rsidRPr="007467AC" w14:paraId="471A0CA6" w14:textId="77777777" w:rsidTr="004400F1">
        <w:trPr>
          <w:trHeight w:val="20"/>
        </w:trPr>
        <w:tc>
          <w:tcPr>
            <w:tcW w:w="2384" w:type="dxa"/>
            <w:vMerge/>
            <w:tcBorders>
              <w:top w:val="single" w:sz="4" w:space="0" w:color="0070C0"/>
              <w:left w:val="single" w:sz="4" w:space="0" w:color="0070C0"/>
              <w:bottom w:val="single" w:sz="4" w:space="0" w:color="0070C0"/>
              <w:right w:val="single" w:sz="4" w:space="0" w:color="0070C0"/>
            </w:tcBorders>
            <w:vAlign w:val="center"/>
            <w:hideMark/>
          </w:tcPr>
          <w:p w14:paraId="39A43036" w14:textId="77777777" w:rsidR="00B64366" w:rsidRPr="007467AC" w:rsidRDefault="00B64366" w:rsidP="004400F1">
            <w:pPr>
              <w:jc w:val="center"/>
              <w:rPr>
                <w:rFonts w:ascii="Arial" w:eastAsia="Times New Roman" w:hAnsi="Arial" w:cs="Arial"/>
                <w:b/>
                <w:bCs/>
                <w:color w:val="000000"/>
                <w:sz w:val="16"/>
                <w:szCs w:val="16"/>
                <w:lang w:val="es-AR" w:eastAsia="es-AR"/>
              </w:rPr>
            </w:pPr>
          </w:p>
        </w:tc>
        <w:tc>
          <w:tcPr>
            <w:tcW w:w="1457" w:type="dxa"/>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6ADA565D" w14:textId="77777777" w:rsidR="00B64366" w:rsidRPr="007467AC" w:rsidRDefault="00B64366" w:rsidP="004400F1">
            <w:pPr>
              <w:jc w:val="center"/>
              <w:rPr>
                <w:rFonts w:ascii="Arial" w:eastAsia="Times New Roman" w:hAnsi="Arial" w:cs="Arial"/>
                <w:b/>
                <w:bCs/>
                <w:color w:val="000000"/>
                <w:sz w:val="16"/>
                <w:szCs w:val="16"/>
                <w:lang w:val="es-AR" w:eastAsia="es-AR"/>
              </w:rPr>
            </w:pPr>
            <w:r w:rsidRPr="007467AC">
              <w:rPr>
                <w:rFonts w:ascii="Arial" w:eastAsia="Times New Roman" w:hAnsi="Arial" w:cs="Arial"/>
                <w:b/>
                <w:bCs/>
                <w:color w:val="000000"/>
                <w:sz w:val="16"/>
                <w:szCs w:val="16"/>
                <w:lang w:val="es-AR" w:eastAsia="es-AR"/>
              </w:rPr>
              <w:t xml:space="preserve">Recursos Ordinarios </w:t>
            </w:r>
            <w:r w:rsidRPr="007467AC">
              <w:rPr>
                <w:rFonts w:ascii="Arial" w:eastAsia="Times New Roman" w:hAnsi="Arial" w:cs="Arial"/>
                <w:b/>
                <w:bCs/>
                <w:color w:val="000000"/>
                <w:sz w:val="16"/>
                <w:szCs w:val="16"/>
                <w:lang w:val="es-AR" w:eastAsia="es-AR"/>
              </w:rPr>
              <w:br/>
              <w:t>(RO)</w:t>
            </w:r>
          </w:p>
        </w:tc>
        <w:tc>
          <w:tcPr>
            <w:tcW w:w="1341" w:type="dxa"/>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55302A51" w14:textId="77777777" w:rsidR="00B64366" w:rsidRPr="007467AC" w:rsidRDefault="00B64366" w:rsidP="004400F1">
            <w:pPr>
              <w:jc w:val="center"/>
              <w:rPr>
                <w:rFonts w:ascii="Arial" w:eastAsia="Times New Roman" w:hAnsi="Arial" w:cs="Arial"/>
                <w:b/>
                <w:bCs/>
                <w:color w:val="000000"/>
                <w:sz w:val="16"/>
                <w:szCs w:val="16"/>
                <w:lang w:val="es-AR" w:eastAsia="es-AR"/>
              </w:rPr>
            </w:pPr>
            <w:r w:rsidRPr="007467AC">
              <w:rPr>
                <w:rFonts w:ascii="Arial" w:eastAsia="Times New Roman" w:hAnsi="Arial" w:cs="Arial"/>
                <w:b/>
                <w:bCs/>
                <w:color w:val="000000"/>
                <w:sz w:val="16"/>
                <w:szCs w:val="16"/>
                <w:lang w:val="es-AR" w:eastAsia="es-AR"/>
              </w:rPr>
              <w:t>Endeudamiento Externo</w:t>
            </w:r>
            <w:r w:rsidRPr="007467AC">
              <w:rPr>
                <w:rFonts w:ascii="Arial" w:eastAsia="Times New Roman" w:hAnsi="Arial" w:cs="Arial"/>
                <w:b/>
                <w:bCs/>
                <w:color w:val="000000"/>
                <w:sz w:val="16"/>
                <w:szCs w:val="16"/>
                <w:lang w:val="es-AR" w:eastAsia="es-AR"/>
              </w:rPr>
              <w:br/>
              <w:t>(ROOC)</w:t>
            </w:r>
          </w:p>
        </w:tc>
        <w:tc>
          <w:tcPr>
            <w:tcW w:w="1075" w:type="dxa"/>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33D43B12" w14:textId="77777777" w:rsidR="00B64366" w:rsidRPr="007467AC" w:rsidRDefault="00B64366" w:rsidP="004400F1">
            <w:pPr>
              <w:jc w:val="center"/>
              <w:rPr>
                <w:rFonts w:ascii="Arial" w:eastAsia="Times New Roman" w:hAnsi="Arial" w:cs="Arial"/>
                <w:b/>
                <w:bCs/>
                <w:color w:val="000000"/>
                <w:sz w:val="16"/>
                <w:szCs w:val="16"/>
                <w:lang w:val="es-AR" w:eastAsia="es-AR"/>
              </w:rPr>
            </w:pPr>
            <w:r w:rsidRPr="007467AC">
              <w:rPr>
                <w:rFonts w:ascii="Arial" w:eastAsia="Times New Roman" w:hAnsi="Arial" w:cs="Arial"/>
                <w:b/>
                <w:bCs/>
                <w:color w:val="000000"/>
                <w:sz w:val="16"/>
                <w:szCs w:val="16"/>
                <w:lang w:val="es-AR" w:eastAsia="es-AR"/>
              </w:rPr>
              <w:t>Sub total</w:t>
            </w:r>
          </w:p>
        </w:tc>
        <w:tc>
          <w:tcPr>
            <w:tcW w:w="1145" w:type="dxa"/>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6FEAEC9D" w14:textId="77777777" w:rsidR="00B64366" w:rsidRPr="007467AC" w:rsidRDefault="00B64366" w:rsidP="004400F1">
            <w:pPr>
              <w:jc w:val="center"/>
              <w:rPr>
                <w:rFonts w:ascii="Arial" w:eastAsia="Times New Roman" w:hAnsi="Arial" w:cs="Arial"/>
                <w:b/>
                <w:bCs/>
                <w:color w:val="000000"/>
                <w:sz w:val="16"/>
                <w:szCs w:val="16"/>
                <w:lang w:val="es-AR" w:eastAsia="es-AR"/>
              </w:rPr>
            </w:pPr>
            <w:r w:rsidRPr="007467AC">
              <w:rPr>
                <w:rFonts w:ascii="Arial" w:eastAsia="Times New Roman" w:hAnsi="Arial" w:cs="Arial"/>
                <w:b/>
                <w:bCs/>
                <w:color w:val="000000"/>
                <w:sz w:val="16"/>
                <w:szCs w:val="16"/>
                <w:lang w:val="es-AR" w:eastAsia="es-AR"/>
              </w:rPr>
              <w:t>Beneficiarios</w:t>
            </w:r>
          </w:p>
        </w:tc>
        <w:tc>
          <w:tcPr>
            <w:tcW w:w="1533" w:type="dxa"/>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22844364" w14:textId="77777777" w:rsidR="00B64366" w:rsidRPr="007467AC" w:rsidRDefault="00B64366" w:rsidP="004400F1">
            <w:pPr>
              <w:jc w:val="center"/>
              <w:rPr>
                <w:rFonts w:ascii="Arial" w:eastAsia="Times New Roman" w:hAnsi="Arial" w:cs="Arial"/>
                <w:b/>
                <w:bCs/>
                <w:color w:val="000000"/>
                <w:sz w:val="16"/>
                <w:szCs w:val="16"/>
                <w:lang w:val="es-AR" w:eastAsia="es-AR"/>
              </w:rPr>
            </w:pPr>
            <w:r w:rsidRPr="007467AC">
              <w:rPr>
                <w:rFonts w:ascii="Arial" w:eastAsia="Times New Roman" w:hAnsi="Arial" w:cs="Arial"/>
                <w:b/>
                <w:bCs/>
                <w:color w:val="000000"/>
                <w:sz w:val="16"/>
                <w:szCs w:val="16"/>
                <w:lang w:val="es-AR" w:eastAsia="es-AR"/>
              </w:rPr>
              <w:t>Costo Total</w:t>
            </w:r>
          </w:p>
        </w:tc>
      </w:tr>
      <w:tr w:rsidR="00B64366" w:rsidRPr="007467AC" w14:paraId="5712E05C" w14:textId="77777777" w:rsidTr="004400F1">
        <w:trPr>
          <w:trHeight w:val="20"/>
        </w:trPr>
        <w:tc>
          <w:tcPr>
            <w:tcW w:w="238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4D64146B" w14:textId="77777777" w:rsidR="00B64366" w:rsidRDefault="00B64366" w:rsidP="004400F1">
            <w:pPr>
              <w:jc w:val="both"/>
              <w:rPr>
                <w:rFonts w:ascii="Arial" w:eastAsia="Times New Roman" w:hAnsi="Arial" w:cs="Arial"/>
                <w:color w:val="000000"/>
                <w:sz w:val="16"/>
                <w:szCs w:val="16"/>
                <w:lang w:val="es-AR" w:eastAsia="es-AR"/>
              </w:rPr>
            </w:pPr>
            <w:r w:rsidRPr="007467AC">
              <w:rPr>
                <w:rFonts w:ascii="Arial" w:eastAsia="Times New Roman" w:hAnsi="Arial" w:cs="Arial"/>
                <w:b/>
                <w:bCs/>
                <w:color w:val="000000"/>
                <w:sz w:val="16"/>
                <w:szCs w:val="16"/>
                <w:lang w:val="es-AR" w:eastAsia="es-AR"/>
              </w:rPr>
              <w:t>Componente 1</w:t>
            </w:r>
            <w:r w:rsidRPr="007467AC">
              <w:rPr>
                <w:rFonts w:ascii="Arial" w:eastAsia="Times New Roman" w:hAnsi="Arial" w:cs="Arial"/>
                <w:color w:val="000000"/>
                <w:sz w:val="16"/>
                <w:szCs w:val="16"/>
                <w:lang w:val="es-AR" w:eastAsia="es-AR"/>
              </w:rPr>
              <w:t>:</w:t>
            </w:r>
          </w:p>
          <w:p w14:paraId="13703E17" w14:textId="77777777" w:rsidR="00B64366" w:rsidRPr="007467AC" w:rsidRDefault="00B64366" w:rsidP="004400F1">
            <w:pPr>
              <w:jc w:val="both"/>
              <w:rPr>
                <w:rFonts w:ascii="Arial" w:eastAsia="Times New Roman" w:hAnsi="Arial" w:cs="Arial"/>
                <w:color w:val="000000"/>
                <w:sz w:val="16"/>
                <w:szCs w:val="16"/>
                <w:lang w:val="es-AR" w:eastAsia="es-AR"/>
              </w:rPr>
            </w:pPr>
            <w:r w:rsidRPr="007467AC">
              <w:rPr>
                <w:rFonts w:ascii="Arial" w:eastAsia="Times New Roman" w:hAnsi="Arial" w:cs="Arial"/>
                <w:color w:val="000000"/>
                <w:sz w:val="16"/>
                <w:szCs w:val="16"/>
                <w:lang w:val="es-AR" w:eastAsia="es-AR"/>
              </w:rPr>
              <w:t xml:space="preserve"> Aprovechamiento sostenible de recursos naturales</w:t>
            </w:r>
          </w:p>
        </w:tc>
        <w:tc>
          <w:tcPr>
            <w:tcW w:w="145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40ABD70" w14:textId="77777777" w:rsidR="00B64366" w:rsidRPr="007467AC" w:rsidRDefault="00B64366" w:rsidP="004400F1">
            <w:pPr>
              <w:jc w:val="center"/>
              <w:rPr>
                <w:rFonts w:ascii="Arial" w:eastAsia="Times New Roman" w:hAnsi="Arial" w:cs="Arial"/>
                <w:color w:val="000000"/>
                <w:sz w:val="16"/>
                <w:szCs w:val="16"/>
                <w:lang w:val="es-AR" w:eastAsia="es-AR"/>
              </w:rPr>
            </w:pPr>
            <w:r w:rsidRPr="007467AC">
              <w:rPr>
                <w:rFonts w:ascii="Arial" w:eastAsia="Times New Roman" w:hAnsi="Arial" w:cs="Arial"/>
                <w:color w:val="000000"/>
                <w:sz w:val="16"/>
                <w:szCs w:val="16"/>
                <w:lang w:val="es-AR" w:eastAsia="es-AR"/>
              </w:rPr>
              <w:t>43.349.474</w:t>
            </w:r>
          </w:p>
        </w:tc>
        <w:tc>
          <w:tcPr>
            <w:tcW w:w="1341"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B125DA9" w14:textId="77777777" w:rsidR="00B64366" w:rsidRPr="007467AC" w:rsidRDefault="00B64366" w:rsidP="004400F1">
            <w:pPr>
              <w:jc w:val="center"/>
              <w:rPr>
                <w:rFonts w:ascii="Arial" w:eastAsia="Times New Roman" w:hAnsi="Arial" w:cs="Arial"/>
                <w:color w:val="000000"/>
                <w:sz w:val="16"/>
                <w:szCs w:val="16"/>
                <w:lang w:val="es-AR" w:eastAsia="es-AR"/>
              </w:rPr>
            </w:pPr>
          </w:p>
        </w:tc>
        <w:tc>
          <w:tcPr>
            <w:tcW w:w="1075"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4A9FEC6B" w14:textId="77777777" w:rsidR="00B64366" w:rsidRPr="007467AC" w:rsidRDefault="00B64366" w:rsidP="004400F1">
            <w:pPr>
              <w:jc w:val="center"/>
              <w:rPr>
                <w:rFonts w:ascii="Arial" w:eastAsia="Times New Roman" w:hAnsi="Arial" w:cs="Arial"/>
                <w:color w:val="000000"/>
                <w:sz w:val="16"/>
                <w:szCs w:val="16"/>
                <w:lang w:val="es-AR" w:eastAsia="es-AR"/>
              </w:rPr>
            </w:pPr>
            <w:r w:rsidRPr="007467AC">
              <w:rPr>
                <w:rFonts w:ascii="Arial" w:eastAsia="Times New Roman" w:hAnsi="Arial" w:cs="Arial"/>
                <w:color w:val="000000"/>
                <w:sz w:val="16"/>
                <w:szCs w:val="16"/>
                <w:lang w:val="es-AR" w:eastAsia="es-AR"/>
              </w:rPr>
              <w:t>43.349.474</w:t>
            </w:r>
          </w:p>
        </w:tc>
        <w:tc>
          <w:tcPr>
            <w:tcW w:w="1145"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743D9E68" w14:textId="77777777" w:rsidR="00B64366" w:rsidRPr="007467AC" w:rsidRDefault="00B64366" w:rsidP="004400F1">
            <w:pPr>
              <w:jc w:val="center"/>
              <w:rPr>
                <w:rFonts w:ascii="Arial" w:eastAsia="Times New Roman" w:hAnsi="Arial" w:cs="Arial"/>
                <w:color w:val="000000"/>
                <w:sz w:val="16"/>
                <w:szCs w:val="16"/>
                <w:lang w:val="es-AR" w:eastAsia="es-AR"/>
              </w:rPr>
            </w:pPr>
          </w:p>
        </w:tc>
        <w:tc>
          <w:tcPr>
            <w:tcW w:w="153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7AF2FE4E" w14:textId="77777777" w:rsidR="00B64366" w:rsidRPr="007467AC" w:rsidRDefault="00B64366" w:rsidP="004400F1">
            <w:pPr>
              <w:jc w:val="center"/>
              <w:rPr>
                <w:rFonts w:ascii="Arial" w:eastAsia="Times New Roman" w:hAnsi="Arial" w:cs="Arial"/>
                <w:color w:val="000000"/>
                <w:sz w:val="16"/>
                <w:szCs w:val="16"/>
                <w:lang w:val="es-AR" w:eastAsia="es-AR"/>
              </w:rPr>
            </w:pPr>
            <w:r w:rsidRPr="007467AC">
              <w:rPr>
                <w:rFonts w:ascii="Arial" w:eastAsia="Times New Roman" w:hAnsi="Arial" w:cs="Arial"/>
                <w:color w:val="000000"/>
                <w:sz w:val="16"/>
                <w:szCs w:val="16"/>
                <w:lang w:val="es-AR" w:eastAsia="es-AR"/>
              </w:rPr>
              <w:t>43.349.474</w:t>
            </w:r>
          </w:p>
        </w:tc>
      </w:tr>
      <w:tr w:rsidR="00B64366" w:rsidRPr="007467AC" w14:paraId="6887CBA4" w14:textId="77777777" w:rsidTr="004400F1">
        <w:trPr>
          <w:trHeight w:val="20"/>
        </w:trPr>
        <w:tc>
          <w:tcPr>
            <w:tcW w:w="238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0A36042A" w14:textId="77777777" w:rsidR="00B64366" w:rsidRPr="007467AC" w:rsidRDefault="00B64366" w:rsidP="004400F1">
            <w:pPr>
              <w:jc w:val="both"/>
              <w:rPr>
                <w:rFonts w:ascii="Arial" w:eastAsia="Times New Roman" w:hAnsi="Arial" w:cs="Arial"/>
                <w:color w:val="000000"/>
                <w:sz w:val="16"/>
                <w:szCs w:val="16"/>
                <w:lang w:val="es-AR" w:eastAsia="es-AR"/>
              </w:rPr>
            </w:pPr>
            <w:r w:rsidRPr="007467AC">
              <w:rPr>
                <w:rFonts w:ascii="Arial" w:eastAsia="Times New Roman" w:hAnsi="Arial" w:cs="Arial"/>
                <w:b/>
                <w:bCs/>
                <w:color w:val="000000"/>
                <w:sz w:val="16"/>
                <w:szCs w:val="16"/>
                <w:lang w:val="es-AR" w:eastAsia="es-AR"/>
              </w:rPr>
              <w:t>Componente 2</w:t>
            </w:r>
            <w:r w:rsidRPr="007467AC">
              <w:rPr>
                <w:rFonts w:ascii="Arial" w:eastAsia="Times New Roman" w:hAnsi="Arial" w:cs="Arial"/>
                <w:color w:val="000000"/>
                <w:sz w:val="16"/>
                <w:szCs w:val="16"/>
                <w:lang w:val="es-AR" w:eastAsia="es-AR"/>
              </w:rPr>
              <w:t>: Desarrollo de negocios rurales sostenibles e inclusivos</w:t>
            </w:r>
          </w:p>
        </w:tc>
        <w:tc>
          <w:tcPr>
            <w:tcW w:w="145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54A7175" w14:textId="77777777" w:rsidR="00B64366" w:rsidRPr="007467AC" w:rsidRDefault="00B64366" w:rsidP="004400F1">
            <w:pPr>
              <w:jc w:val="center"/>
              <w:rPr>
                <w:rFonts w:ascii="Arial" w:eastAsia="Times New Roman" w:hAnsi="Arial" w:cs="Arial"/>
                <w:color w:val="000000"/>
                <w:sz w:val="16"/>
                <w:szCs w:val="16"/>
                <w:lang w:val="es-AR" w:eastAsia="es-AR"/>
              </w:rPr>
            </w:pPr>
            <w:r w:rsidRPr="007467AC">
              <w:rPr>
                <w:rFonts w:ascii="Arial" w:eastAsia="Times New Roman" w:hAnsi="Arial" w:cs="Arial"/>
                <w:color w:val="000000"/>
                <w:sz w:val="16"/>
                <w:szCs w:val="16"/>
                <w:lang w:val="es-AR" w:eastAsia="es-AR"/>
              </w:rPr>
              <w:t>58.197.345</w:t>
            </w:r>
          </w:p>
        </w:tc>
        <w:tc>
          <w:tcPr>
            <w:tcW w:w="1341"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23EF8A2B" w14:textId="77777777" w:rsidR="00B64366" w:rsidRPr="007467AC" w:rsidRDefault="00B64366" w:rsidP="004400F1">
            <w:pPr>
              <w:jc w:val="center"/>
              <w:rPr>
                <w:rFonts w:ascii="Arial" w:eastAsia="Times New Roman" w:hAnsi="Arial" w:cs="Arial"/>
                <w:color w:val="000000"/>
                <w:sz w:val="16"/>
                <w:szCs w:val="16"/>
                <w:lang w:val="es-AR" w:eastAsia="es-AR"/>
              </w:rPr>
            </w:pPr>
            <w:r w:rsidRPr="007467AC">
              <w:rPr>
                <w:rFonts w:ascii="Arial" w:eastAsia="Times New Roman" w:hAnsi="Arial" w:cs="Arial"/>
                <w:color w:val="000000"/>
                <w:sz w:val="16"/>
                <w:szCs w:val="16"/>
                <w:lang w:val="es-AR" w:eastAsia="es-AR"/>
              </w:rPr>
              <w:t>80.400.000</w:t>
            </w:r>
          </w:p>
        </w:tc>
        <w:tc>
          <w:tcPr>
            <w:tcW w:w="1075"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7946658" w14:textId="77777777" w:rsidR="00B64366" w:rsidRPr="007467AC" w:rsidRDefault="00B64366" w:rsidP="004400F1">
            <w:pPr>
              <w:jc w:val="center"/>
              <w:rPr>
                <w:rFonts w:ascii="Arial" w:eastAsia="Times New Roman" w:hAnsi="Arial" w:cs="Arial"/>
                <w:color w:val="000000"/>
                <w:sz w:val="16"/>
                <w:szCs w:val="16"/>
                <w:lang w:val="es-AR" w:eastAsia="es-AR"/>
              </w:rPr>
            </w:pPr>
            <w:r w:rsidRPr="007467AC">
              <w:rPr>
                <w:rFonts w:ascii="Arial" w:eastAsia="Times New Roman" w:hAnsi="Arial" w:cs="Arial"/>
                <w:color w:val="000000"/>
                <w:sz w:val="16"/>
                <w:szCs w:val="16"/>
                <w:lang w:val="es-AR" w:eastAsia="es-AR"/>
              </w:rPr>
              <w:t>138.597.345</w:t>
            </w:r>
          </w:p>
        </w:tc>
        <w:tc>
          <w:tcPr>
            <w:tcW w:w="1145"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32705D3" w14:textId="77777777" w:rsidR="00B64366" w:rsidRPr="007467AC" w:rsidRDefault="00B64366" w:rsidP="004400F1">
            <w:pPr>
              <w:jc w:val="center"/>
              <w:rPr>
                <w:rFonts w:ascii="Arial" w:eastAsia="Times New Roman" w:hAnsi="Arial" w:cs="Arial"/>
                <w:color w:val="000000"/>
                <w:sz w:val="16"/>
                <w:szCs w:val="16"/>
                <w:lang w:val="es-AR" w:eastAsia="es-AR"/>
              </w:rPr>
            </w:pPr>
            <w:r w:rsidRPr="007467AC">
              <w:rPr>
                <w:rFonts w:ascii="Arial" w:eastAsia="Times New Roman" w:hAnsi="Arial" w:cs="Arial"/>
                <w:color w:val="000000"/>
                <w:sz w:val="16"/>
                <w:szCs w:val="16"/>
                <w:lang w:val="es-AR" w:eastAsia="es-AR"/>
              </w:rPr>
              <w:t>20.214.914</w:t>
            </w:r>
          </w:p>
        </w:tc>
        <w:tc>
          <w:tcPr>
            <w:tcW w:w="153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B1750E9" w14:textId="77777777" w:rsidR="00B64366" w:rsidRPr="007467AC" w:rsidRDefault="00B64366" w:rsidP="004400F1">
            <w:pPr>
              <w:jc w:val="center"/>
              <w:rPr>
                <w:rFonts w:ascii="Arial" w:eastAsia="Times New Roman" w:hAnsi="Arial" w:cs="Arial"/>
                <w:color w:val="000000"/>
                <w:sz w:val="16"/>
                <w:szCs w:val="16"/>
                <w:lang w:val="es-AR" w:eastAsia="es-AR"/>
              </w:rPr>
            </w:pPr>
            <w:r w:rsidRPr="007467AC">
              <w:rPr>
                <w:rFonts w:ascii="Arial" w:eastAsia="Times New Roman" w:hAnsi="Arial" w:cs="Arial"/>
                <w:color w:val="000000"/>
                <w:sz w:val="16"/>
                <w:szCs w:val="16"/>
                <w:lang w:val="es-AR" w:eastAsia="es-AR"/>
              </w:rPr>
              <w:t>158.812.259</w:t>
            </w:r>
          </w:p>
        </w:tc>
      </w:tr>
      <w:tr w:rsidR="00B64366" w:rsidRPr="007467AC" w14:paraId="46B6747D" w14:textId="77777777" w:rsidTr="004400F1">
        <w:trPr>
          <w:trHeight w:val="20"/>
        </w:trPr>
        <w:tc>
          <w:tcPr>
            <w:tcW w:w="238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3C9C39FB" w14:textId="77777777" w:rsidR="00B64366" w:rsidRPr="007467AC" w:rsidRDefault="00B64366" w:rsidP="004400F1">
            <w:pPr>
              <w:jc w:val="both"/>
              <w:rPr>
                <w:rFonts w:ascii="Arial" w:eastAsia="Times New Roman" w:hAnsi="Arial" w:cs="Arial"/>
                <w:color w:val="000000"/>
                <w:sz w:val="16"/>
                <w:szCs w:val="16"/>
                <w:lang w:val="es-AR" w:eastAsia="es-AR"/>
              </w:rPr>
            </w:pPr>
            <w:r w:rsidRPr="007467AC">
              <w:rPr>
                <w:rFonts w:ascii="Arial" w:eastAsia="Times New Roman" w:hAnsi="Arial" w:cs="Arial"/>
                <w:b/>
                <w:bCs/>
                <w:color w:val="000000"/>
                <w:sz w:val="16"/>
                <w:szCs w:val="16"/>
                <w:lang w:val="es-AR" w:eastAsia="es-AR"/>
              </w:rPr>
              <w:t xml:space="preserve">Componente 3: </w:t>
            </w:r>
            <w:r w:rsidRPr="007467AC">
              <w:rPr>
                <w:rFonts w:ascii="Arial" w:eastAsia="Times New Roman" w:hAnsi="Arial" w:cs="Arial"/>
                <w:color w:val="000000"/>
                <w:sz w:val="16"/>
                <w:szCs w:val="16"/>
                <w:lang w:val="es-AR" w:eastAsia="es-AR"/>
              </w:rPr>
              <w:t>Desarrollo de capacidades y gestión del conocimiento</w:t>
            </w:r>
          </w:p>
        </w:tc>
        <w:tc>
          <w:tcPr>
            <w:tcW w:w="145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0691F22" w14:textId="77777777" w:rsidR="00B64366" w:rsidRPr="007467AC" w:rsidRDefault="00B64366" w:rsidP="004400F1">
            <w:pPr>
              <w:jc w:val="center"/>
              <w:rPr>
                <w:rFonts w:ascii="Arial" w:eastAsia="Times New Roman" w:hAnsi="Arial" w:cs="Arial"/>
                <w:color w:val="000000"/>
                <w:sz w:val="16"/>
                <w:szCs w:val="16"/>
                <w:lang w:val="es-AR" w:eastAsia="es-AR"/>
              </w:rPr>
            </w:pPr>
            <w:r w:rsidRPr="007467AC">
              <w:rPr>
                <w:rFonts w:ascii="Arial" w:eastAsia="Times New Roman" w:hAnsi="Arial" w:cs="Arial"/>
                <w:color w:val="000000"/>
                <w:sz w:val="16"/>
                <w:szCs w:val="16"/>
                <w:lang w:val="es-AR" w:eastAsia="es-AR"/>
              </w:rPr>
              <w:t>13.473.228</w:t>
            </w:r>
          </w:p>
        </w:tc>
        <w:tc>
          <w:tcPr>
            <w:tcW w:w="1341"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BDC4A18" w14:textId="77777777" w:rsidR="00B64366" w:rsidRPr="007467AC" w:rsidRDefault="00B64366" w:rsidP="004400F1">
            <w:pPr>
              <w:jc w:val="center"/>
              <w:rPr>
                <w:rFonts w:ascii="Arial" w:eastAsia="Times New Roman" w:hAnsi="Arial" w:cs="Arial"/>
                <w:color w:val="000000"/>
                <w:sz w:val="16"/>
                <w:szCs w:val="16"/>
                <w:lang w:val="es-AR" w:eastAsia="es-AR"/>
              </w:rPr>
            </w:pPr>
          </w:p>
        </w:tc>
        <w:tc>
          <w:tcPr>
            <w:tcW w:w="1075"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7D136663" w14:textId="77777777" w:rsidR="00B64366" w:rsidRPr="007467AC" w:rsidRDefault="00B64366" w:rsidP="004400F1">
            <w:pPr>
              <w:jc w:val="center"/>
              <w:rPr>
                <w:rFonts w:ascii="Arial" w:eastAsia="Times New Roman" w:hAnsi="Arial" w:cs="Arial"/>
                <w:color w:val="000000"/>
                <w:sz w:val="16"/>
                <w:szCs w:val="16"/>
                <w:lang w:val="es-AR" w:eastAsia="es-AR"/>
              </w:rPr>
            </w:pPr>
            <w:r w:rsidRPr="007467AC">
              <w:rPr>
                <w:rFonts w:ascii="Arial" w:eastAsia="Times New Roman" w:hAnsi="Arial" w:cs="Arial"/>
                <w:color w:val="000000"/>
                <w:sz w:val="16"/>
                <w:szCs w:val="16"/>
                <w:lang w:val="es-AR" w:eastAsia="es-AR"/>
              </w:rPr>
              <w:t>13.473.228</w:t>
            </w:r>
          </w:p>
        </w:tc>
        <w:tc>
          <w:tcPr>
            <w:tcW w:w="1145"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C4BE4EA" w14:textId="77777777" w:rsidR="00B64366" w:rsidRPr="007467AC" w:rsidRDefault="00B64366" w:rsidP="004400F1">
            <w:pPr>
              <w:jc w:val="center"/>
              <w:rPr>
                <w:rFonts w:ascii="Arial" w:eastAsia="Times New Roman" w:hAnsi="Arial" w:cs="Arial"/>
                <w:color w:val="000000"/>
                <w:sz w:val="16"/>
                <w:szCs w:val="16"/>
                <w:lang w:val="es-AR" w:eastAsia="es-AR"/>
              </w:rPr>
            </w:pPr>
          </w:p>
        </w:tc>
        <w:tc>
          <w:tcPr>
            <w:tcW w:w="153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699D613" w14:textId="77777777" w:rsidR="00B64366" w:rsidRPr="007467AC" w:rsidRDefault="00B64366" w:rsidP="004400F1">
            <w:pPr>
              <w:jc w:val="center"/>
              <w:rPr>
                <w:rFonts w:ascii="Arial" w:eastAsia="Times New Roman" w:hAnsi="Arial" w:cs="Arial"/>
                <w:color w:val="000000"/>
                <w:sz w:val="16"/>
                <w:szCs w:val="16"/>
                <w:lang w:val="es-AR" w:eastAsia="es-AR"/>
              </w:rPr>
            </w:pPr>
            <w:r w:rsidRPr="007467AC">
              <w:rPr>
                <w:rFonts w:ascii="Arial" w:eastAsia="Times New Roman" w:hAnsi="Arial" w:cs="Arial"/>
                <w:color w:val="000000"/>
                <w:sz w:val="16"/>
                <w:szCs w:val="16"/>
                <w:lang w:val="es-AR" w:eastAsia="es-AR"/>
              </w:rPr>
              <w:t>13.473.228</w:t>
            </w:r>
          </w:p>
        </w:tc>
      </w:tr>
      <w:tr w:rsidR="00B64366" w:rsidRPr="007467AC" w14:paraId="69C1D525" w14:textId="77777777" w:rsidTr="004400F1">
        <w:trPr>
          <w:trHeight w:val="20"/>
        </w:trPr>
        <w:tc>
          <w:tcPr>
            <w:tcW w:w="238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609FB43A" w14:textId="77777777" w:rsidR="00B64366" w:rsidRPr="007467AC" w:rsidRDefault="00B64366" w:rsidP="004400F1">
            <w:pPr>
              <w:jc w:val="both"/>
              <w:rPr>
                <w:rFonts w:ascii="Arial" w:eastAsia="Times New Roman" w:hAnsi="Arial" w:cs="Arial"/>
                <w:color w:val="000000"/>
                <w:sz w:val="16"/>
                <w:szCs w:val="16"/>
                <w:lang w:val="es-AR" w:eastAsia="es-AR"/>
              </w:rPr>
            </w:pPr>
            <w:r w:rsidRPr="007467AC">
              <w:rPr>
                <w:rFonts w:ascii="Arial" w:eastAsia="Times New Roman" w:hAnsi="Arial" w:cs="Arial"/>
                <w:b/>
                <w:bCs/>
                <w:color w:val="000000"/>
                <w:sz w:val="16"/>
                <w:szCs w:val="16"/>
                <w:lang w:val="es-AR" w:eastAsia="es-AR"/>
              </w:rPr>
              <w:t>Componente 4</w:t>
            </w:r>
            <w:r w:rsidRPr="007467AC">
              <w:rPr>
                <w:rFonts w:ascii="Arial" w:eastAsia="Times New Roman" w:hAnsi="Arial" w:cs="Arial"/>
                <w:color w:val="000000"/>
                <w:sz w:val="16"/>
                <w:szCs w:val="16"/>
                <w:lang w:val="es-AR" w:eastAsia="es-AR"/>
              </w:rPr>
              <w:t>: Administración y gestión del Proyecto</w:t>
            </w:r>
          </w:p>
        </w:tc>
        <w:tc>
          <w:tcPr>
            <w:tcW w:w="145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9D20696" w14:textId="77777777" w:rsidR="00B64366" w:rsidRPr="007467AC" w:rsidRDefault="00B64366" w:rsidP="004400F1">
            <w:pPr>
              <w:jc w:val="center"/>
              <w:rPr>
                <w:rFonts w:ascii="Arial" w:eastAsia="Times New Roman" w:hAnsi="Arial" w:cs="Arial"/>
                <w:color w:val="000000"/>
                <w:sz w:val="16"/>
                <w:szCs w:val="16"/>
                <w:lang w:val="es-AR" w:eastAsia="es-AR"/>
              </w:rPr>
            </w:pPr>
            <w:r w:rsidRPr="007467AC">
              <w:rPr>
                <w:rFonts w:ascii="Arial" w:eastAsia="Times New Roman" w:hAnsi="Arial" w:cs="Arial"/>
                <w:color w:val="000000"/>
                <w:sz w:val="16"/>
                <w:szCs w:val="16"/>
                <w:lang w:val="es-AR" w:eastAsia="es-AR"/>
              </w:rPr>
              <w:t>22.708.798</w:t>
            </w:r>
          </w:p>
        </w:tc>
        <w:tc>
          <w:tcPr>
            <w:tcW w:w="1341"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9538973" w14:textId="77777777" w:rsidR="00B64366" w:rsidRPr="007467AC" w:rsidRDefault="00B64366" w:rsidP="004400F1">
            <w:pPr>
              <w:jc w:val="center"/>
              <w:rPr>
                <w:rFonts w:ascii="Arial" w:eastAsia="Times New Roman" w:hAnsi="Arial" w:cs="Arial"/>
                <w:color w:val="000000"/>
                <w:sz w:val="16"/>
                <w:szCs w:val="16"/>
                <w:lang w:val="es-AR" w:eastAsia="es-AR"/>
              </w:rPr>
            </w:pPr>
          </w:p>
        </w:tc>
        <w:tc>
          <w:tcPr>
            <w:tcW w:w="1075"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4CCDC44" w14:textId="77777777" w:rsidR="00B64366" w:rsidRPr="007467AC" w:rsidRDefault="00B64366" w:rsidP="004400F1">
            <w:pPr>
              <w:jc w:val="center"/>
              <w:rPr>
                <w:rFonts w:ascii="Arial" w:eastAsia="Times New Roman" w:hAnsi="Arial" w:cs="Arial"/>
                <w:color w:val="000000"/>
                <w:sz w:val="16"/>
                <w:szCs w:val="16"/>
                <w:lang w:val="es-AR" w:eastAsia="es-AR"/>
              </w:rPr>
            </w:pPr>
            <w:r w:rsidRPr="007467AC">
              <w:rPr>
                <w:rFonts w:ascii="Arial" w:eastAsia="Times New Roman" w:hAnsi="Arial" w:cs="Arial"/>
                <w:color w:val="000000"/>
                <w:sz w:val="16"/>
                <w:szCs w:val="16"/>
                <w:lang w:val="es-AR" w:eastAsia="es-AR"/>
              </w:rPr>
              <w:t>22.708.798</w:t>
            </w:r>
          </w:p>
        </w:tc>
        <w:tc>
          <w:tcPr>
            <w:tcW w:w="1145"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22AEE39" w14:textId="77777777" w:rsidR="00B64366" w:rsidRPr="007467AC" w:rsidRDefault="00B64366" w:rsidP="004400F1">
            <w:pPr>
              <w:jc w:val="center"/>
              <w:rPr>
                <w:rFonts w:ascii="Arial" w:eastAsia="Times New Roman" w:hAnsi="Arial" w:cs="Arial"/>
                <w:color w:val="000000"/>
                <w:sz w:val="16"/>
                <w:szCs w:val="16"/>
                <w:lang w:val="es-AR" w:eastAsia="es-AR"/>
              </w:rPr>
            </w:pPr>
          </w:p>
        </w:tc>
        <w:tc>
          <w:tcPr>
            <w:tcW w:w="153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401F286" w14:textId="77777777" w:rsidR="00B64366" w:rsidRPr="007467AC" w:rsidRDefault="00B64366" w:rsidP="004400F1">
            <w:pPr>
              <w:jc w:val="center"/>
              <w:rPr>
                <w:rFonts w:ascii="Arial" w:eastAsia="Times New Roman" w:hAnsi="Arial" w:cs="Arial"/>
                <w:color w:val="000000"/>
                <w:sz w:val="16"/>
                <w:szCs w:val="16"/>
                <w:lang w:val="es-AR" w:eastAsia="es-AR"/>
              </w:rPr>
            </w:pPr>
            <w:r w:rsidRPr="007467AC">
              <w:rPr>
                <w:rFonts w:ascii="Arial" w:eastAsia="Times New Roman" w:hAnsi="Arial" w:cs="Arial"/>
                <w:color w:val="000000"/>
                <w:sz w:val="16"/>
                <w:szCs w:val="16"/>
                <w:lang w:val="es-AR" w:eastAsia="es-AR"/>
              </w:rPr>
              <w:t>22.708.798</w:t>
            </w:r>
          </w:p>
        </w:tc>
      </w:tr>
      <w:tr w:rsidR="00B64366" w:rsidRPr="007467AC" w14:paraId="12F36990" w14:textId="77777777" w:rsidTr="004400F1">
        <w:trPr>
          <w:trHeight w:val="397"/>
        </w:trPr>
        <w:tc>
          <w:tcPr>
            <w:tcW w:w="2384"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4C1ADDCF" w14:textId="77777777" w:rsidR="00B64366" w:rsidRPr="007467AC" w:rsidRDefault="00B64366" w:rsidP="004400F1">
            <w:pPr>
              <w:jc w:val="center"/>
              <w:rPr>
                <w:rFonts w:ascii="Arial" w:eastAsia="Times New Roman" w:hAnsi="Arial" w:cs="Arial"/>
                <w:b/>
                <w:bCs/>
                <w:color w:val="000000"/>
                <w:sz w:val="16"/>
                <w:szCs w:val="16"/>
                <w:lang w:val="es-AR" w:eastAsia="es-AR"/>
              </w:rPr>
            </w:pPr>
            <w:r w:rsidRPr="007467AC">
              <w:rPr>
                <w:rFonts w:ascii="Arial" w:eastAsia="Times New Roman" w:hAnsi="Arial" w:cs="Arial"/>
                <w:b/>
                <w:bCs/>
                <w:color w:val="000000"/>
                <w:sz w:val="16"/>
                <w:szCs w:val="16"/>
                <w:lang w:val="es-AR" w:eastAsia="es-AR"/>
              </w:rPr>
              <w:t>Total</w:t>
            </w:r>
          </w:p>
        </w:tc>
        <w:tc>
          <w:tcPr>
            <w:tcW w:w="145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DBC2138" w14:textId="77777777" w:rsidR="00B64366" w:rsidRPr="007467AC" w:rsidRDefault="00B64366" w:rsidP="004400F1">
            <w:pPr>
              <w:jc w:val="center"/>
              <w:rPr>
                <w:rFonts w:ascii="Arial" w:eastAsia="Times New Roman" w:hAnsi="Arial" w:cs="Arial"/>
                <w:b/>
                <w:bCs/>
                <w:color w:val="000000"/>
                <w:sz w:val="16"/>
                <w:szCs w:val="16"/>
                <w:lang w:val="es-AR" w:eastAsia="es-AR"/>
              </w:rPr>
            </w:pPr>
            <w:r w:rsidRPr="007467AC">
              <w:rPr>
                <w:rFonts w:ascii="Arial" w:eastAsia="Times New Roman" w:hAnsi="Arial" w:cs="Arial"/>
                <w:b/>
                <w:bCs/>
                <w:color w:val="000000"/>
                <w:sz w:val="16"/>
                <w:szCs w:val="16"/>
                <w:lang w:val="es-AR" w:eastAsia="es-AR"/>
              </w:rPr>
              <w:t>137.728.846</w:t>
            </w:r>
          </w:p>
        </w:tc>
        <w:tc>
          <w:tcPr>
            <w:tcW w:w="1341"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75534512" w14:textId="77777777" w:rsidR="00B64366" w:rsidRPr="007467AC" w:rsidRDefault="00B64366" w:rsidP="004400F1">
            <w:pPr>
              <w:jc w:val="center"/>
              <w:rPr>
                <w:rFonts w:ascii="Arial" w:eastAsia="Times New Roman" w:hAnsi="Arial" w:cs="Arial"/>
                <w:b/>
                <w:bCs/>
                <w:color w:val="000000"/>
                <w:sz w:val="16"/>
                <w:szCs w:val="16"/>
                <w:lang w:val="es-AR" w:eastAsia="es-AR"/>
              </w:rPr>
            </w:pPr>
            <w:r w:rsidRPr="007467AC">
              <w:rPr>
                <w:rFonts w:ascii="Arial" w:eastAsia="Times New Roman" w:hAnsi="Arial" w:cs="Arial"/>
                <w:b/>
                <w:bCs/>
                <w:color w:val="000000"/>
                <w:sz w:val="16"/>
                <w:szCs w:val="16"/>
                <w:lang w:val="es-AR" w:eastAsia="es-AR"/>
              </w:rPr>
              <w:t>80.400.000</w:t>
            </w:r>
          </w:p>
        </w:tc>
        <w:tc>
          <w:tcPr>
            <w:tcW w:w="1075"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68DBAAE" w14:textId="77777777" w:rsidR="00B64366" w:rsidRPr="007467AC" w:rsidRDefault="00B64366" w:rsidP="004400F1">
            <w:pPr>
              <w:jc w:val="center"/>
              <w:rPr>
                <w:rFonts w:ascii="Arial" w:eastAsia="Times New Roman" w:hAnsi="Arial" w:cs="Arial"/>
                <w:b/>
                <w:bCs/>
                <w:color w:val="000000"/>
                <w:sz w:val="16"/>
                <w:szCs w:val="16"/>
                <w:lang w:val="es-AR" w:eastAsia="es-AR"/>
              </w:rPr>
            </w:pPr>
            <w:r w:rsidRPr="007467AC">
              <w:rPr>
                <w:rFonts w:ascii="Arial" w:eastAsia="Times New Roman" w:hAnsi="Arial" w:cs="Arial"/>
                <w:b/>
                <w:bCs/>
                <w:color w:val="000000"/>
                <w:sz w:val="16"/>
                <w:szCs w:val="16"/>
                <w:lang w:val="es-AR" w:eastAsia="es-AR"/>
              </w:rPr>
              <w:t>218.128.846</w:t>
            </w:r>
          </w:p>
        </w:tc>
        <w:tc>
          <w:tcPr>
            <w:tcW w:w="1145"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63F517E" w14:textId="77777777" w:rsidR="00B64366" w:rsidRPr="007467AC" w:rsidRDefault="00B64366" w:rsidP="004400F1">
            <w:pPr>
              <w:jc w:val="center"/>
              <w:rPr>
                <w:rFonts w:ascii="Arial" w:eastAsia="Times New Roman" w:hAnsi="Arial" w:cs="Arial"/>
                <w:b/>
                <w:bCs/>
                <w:color w:val="000000"/>
                <w:sz w:val="16"/>
                <w:szCs w:val="16"/>
                <w:lang w:val="es-AR" w:eastAsia="es-AR"/>
              </w:rPr>
            </w:pPr>
            <w:r w:rsidRPr="007467AC">
              <w:rPr>
                <w:rFonts w:ascii="Arial" w:eastAsia="Times New Roman" w:hAnsi="Arial" w:cs="Arial"/>
                <w:b/>
                <w:bCs/>
                <w:color w:val="000000"/>
                <w:sz w:val="16"/>
                <w:szCs w:val="16"/>
                <w:lang w:val="es-AR" w:eastAsia="es-AR"/>
              </w:rPr>
              <w:t>20.214.914</w:t>
            </w:r>
          </w:p>
        </w:tc>
        <w:tc>
          <w:tcPr>
            <w:tcW w:w="153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6263606" w14:textId="77777777" w:rsidR="00B64366" w:rsidRPr="007467AC" w:rsidRDefault="00B64366" w:rsidP="004400F1">
            <w:pPr>
              <w:jc w:val="center"/>
              <w:rPr>
                <w:rFonts w:ascii="Arial" w:eastAsia="Times New Roman" w:hAnsi="Arial" w:cs="Arial"/>
                <w:b/>
                <w:bCs/>
                <w:color w:val="000000"/>
                <w:sz w:val="16"/>
                <w:szCs w:val="16"/>
                <w:lang w:val="es-AR" w:eastAsia="es-AR"/>
              </w:rPr>
            </w:pPr>
            <w:r w:rsidRPr="007467AC">
              <w:rPr>
                <w:rFonts w:ascii="Arial" w:eastAsia="Times New Roman" w:hAnsi="Arial" w:cs="Arial"/>
                <w:b/>
                <w:bCs/>
                <w:color w:val="000000"/>
                <w:sz w:val="16"/>
                <w:szCs w:val="16"/>
                <w:lang w:val="es-AR" w:eastAsia="es-AR"/>
              </w:rPr>
              <w:t>238.343.760</w:t>
            </w:r>
          </w:p>
        </w:tc>
      </w:tr>
    </w:tbl>
    <w:p w14:paraId="1F256393" w14:textId="77777777" w:rsidR="00B64366" w:rsidRDefault="00B64366" w:rsidP="00B64366">
      <w:pPr>
        <w:jc w:val="both"/>
        <w:rPr>
          <w:rFonts w:ascii="Arial" w:eastAsia="Arial Unicode MS" w:hAnsi="Arial" w:cs="Arial"/>
          <w:sz w:val="20"/>
          <w:szCs w:val="20"/>
          <w:bdr w:val="nil"/>
        </w:rPr>
      </w:pPr>
    </w:p>
    <w:p w14:paraId="3BB9A2C1" w14:textId="0040E702" w:rsidR="00B64366" w:rsidRPr="00B10547" w:rsidRDefault="00B64366" w:rsidP="00B64366">
      <w:pPr>
        <w:spacing w:line="23" w:lineRule="atLeast"/>
        <w:jc w:val="both"/>
        <w:rPr>
          <w:rFonts w:ascii="Arial" w:hAnsi="Arial" w:cs="Arial"/>
          <w:color w:val="000000"/>
          <w:sz w:val="22"/>
          <w:szCs w:val="22"/>
        </w:rPr>
      </w:pPr>
      <w:r w:rsidRPr="00B10547">
        <w:rPr>
          <w:rFonts w:ascii="Arial" w:eastAsia="MS Gothic" w:hAnsi="Arial" w:cs="Arial"/>
          <w:sz w:val="22"/>
          <w:szCs w:val="22"/>
        </w:rPr>
        <w:t xml:space="preserve">La cobertura de beneficiarios está compuesta por 17,400 pequeños productores agrarios organizados, que representan a 57,420 beneficiarios indirectos. Este grupo objetivo es el que se mantendrá en todo el horizonte temporal del proyecto. </w:t>
      </w:r>
      <w:r w:rsidRPr="00B10547">
        <w:rPr>
          <w:rFonts w:ascii="Arial" w:hAnsi="Arial" w:cs="Arial"/>
          <w:color w:val="000000"/>
          <w:sz w:val="22"/>
          <w:szCs w:val="22"/>
        </w:rPr>
        <w:t>La mayor cantidad de productores se concentran en el departamento de Cajamarca (60%), seguido por el departamento de San Martin (17%) y Amazonas (10%), mientras que en menor cantidad de productores se concentra en el departamento de Ancash y Lima, cada uno con 6%.</w:t>
      </w:r>
    </w:p>
    <w:p w14:paraId="54EAE32F" w14:textId="77777777" w:rsidR="00542327" w:rsidRPr="00B10547" w:rsidRDefault="00542327" w:rsidP="00B64366">
      <w:pPr>
        <w:spacing w:line="23" w:lineRule="atLeast"/>
        <w:jc w:val="both"/>
        <w:rPr>
          <w:rFonts w:ascii="Arial" w:hAnsi="Arial" w:cs="Arial"/>
          <w:color w:val="000000"/>
          <w:sz w:val="22"/>
          <w:szCs w:val="22"/>
        </w:rPr>
      </w:pPr>
    </w:p>
    <w:p w14:paraId="7D9CB24C" w14:textId="09C631AC" w:rsidR="00B64366" w:rsidRPr="00542327" w:rsidRDefault="00B64366" w:rsidP="00542327">
      <w:pPr>
        <w:pStyle w:val="Prrafodelista"/>
        <w:widowControl w:val="0"/>
        <w:numPr>
          <w:ilvl w:val="2"/>
          <w:numId w:val="34"/>
        </w:numPr>
        <w:autoSpaceDE w:val="0"/>
        <w:autoSpaceDN w:val="0"/>
        <w:ind w:left="426" w:hanging="426"/>
        <w:rPr>
          <w:b/>
          <w:bCs/>
          <w:sz w:val="22"/>
          <w:szCs w:val="22"/>
        </w:rPr>
      </w:pPr>
      <w:r w:rsidRPr="00542327">
        <w:rPr>
          <w:rFonts w:ascii="Arial"/>
          <w:b/>
          <w:bCs/>
          <w:sz w:val="22"/>
          <w:szCs w:val="22"/>
        </w:rPr>
        <w:t xml:space="preserve"> El Proyecto viable</w:t>
      </w:r>
    </w:p>
    <w:p w14:paraId="136C3B20" w14:textId="77777777" w:rsidR="00165B18" w:rsidRPr="00165B18" w:rsidRDefault="00165B18" w:rsidP="00165B18">
      <w:pPr>
        <w:rPr>
          <w:lang w:val="es-ES"/>
        </w:rPr>
      </w:pPr>
    </w:p>
    <w:p w14:paraId="304E092C" w14:textId="2DBCF53F" w:rsidR="00B64366" w:rsidRPr="00B10547" w:rsidRDefault="00B64366" w:rsidP="00B64366">
      <w:pPr>
        <w:pStyle w:val="Textoindependiente"/>
        <w:spacing w:before="11"/>
        <w:jc w:val="both"/>
        <w:rPr>
          <w:rFonts w:ascii="Arial" w:hAnsi="Arial" w:cs="Arial"/>
          <w:bCs/>
          <w:sz w:val="22"/>
          <w:szCs w:val="22"/>
        </w:rPr>
      </w:pPr>
      <w:r w:rsidRPr="00B10547">
        <w:rPr>
          <w:rFonts w:ascii="Arial" w:hAnsi="Arial" w:cs="Arial"/>
          <w:bCs/>
          <w:sz w:val="22"/>
          <w:szCs w:val="22"/>
        </w:rPr>
        <w:t>El Componente 1</w:t>
      </w:r>
      <w:r w:rsidRPr="00B10547">
        <w:rPr>
          <w:rFonts w:ascii="Arial" w:hAnsi="Arial" w:cs="Arial"/>
          <w:color w:val="000000"/>
          <w:sz w:val="22"/>
          <w:szCs w:val="22"/>
          <w:lang w:val="es-MX" w:eastAsia="es-MX"/>
        </w:rPr>
        <w:t xml:space="preserve"> </w:t>
      </w:r>
      <w:r w:rsidRPr="00B10547">
        <w:rPr>
          <w:rFonts w:ascii="Arial" w:hAnsi="Arial" w:cs="Arial"/>
          <w:bCs/>
          <w:sz w:val="22"/>
          <w:szCs w:val="22"/>
        </w:rPr>
        <w:t>mejorará el manejo sostenible de los recursos naturales (públicos, comunales) con enfoque de riesgos del clima, en beneficio de los negocios rurales de las organizaciones de pequeños productores agrarios apoyados en el Componente 2. El componente financiará la realización de diagnósticos para orientar la identificación de planes de gestión de recursos naturales (pequeña y mayor escala).</w:t>
      </w:r>
    </w:p>
    <w:p w14:paraId="3CC2BC38" w14:textId="77777777" w:rsidR="00B64366" w:rsidRPr="00B10547" w:rsidRDefault="00B64366" w:rsidP="00B64366">
      <w:pPr>
        <w:spacing w:after="200" w:line="276" w:lineRule="auto"/>
        <w:contextualSpacing/>
        <w:jc w:val="both"/>
        <w:rPr>
          <w:rFonts w:ascii="Arial" w:eastAsia="Arial MT" w:hAnsi="Arial" w:cs="Arial"/>
          <w:bCs/>
          <w:sz w:val="22"/>
          <w:szCs w:val="22"/>
        </w:rPr>
      </w:pPr>
      <w:r w:rsidRPr="00B10547">
        <w:rPr>
          <w:rFonts w:ascii="Arial" w:eastAsia="Arial MT" w:hAnsi="Arial" w:cs="Arial"/>
          <w:bCs/>
          <w:sz w:val="22"/>
          <w:szCs w:val="22"/>
        </w:rPr>
        <w:t>Como Resultados esperados (efectos), se tiene: 404 Organizaciones de pequeños productores agrarios cuentan con recursos naturales asociados a los negocios rurales con gestión sostenible y de riesgos del clima, que incluye a un total de 6 060 familias, 2424 mujeres rurales y 1212 jóvenes.</w:t>
      </w:r>
    </w:p>
    <w:p w14:paraId="55EAA7AB" w14:textId="5A69F3DB" w:rsidR="00B64366" w:rsidRPr="00B10547" w:rsidRDefault="00B64366" w:rsidP="00B64366">
      <w:pPr>
        <w:pStyle w:val="Textoindependiente"/>
        <w:spacing w:before="11"/>
        <w:jc w:val="both"/>
        <w:rPr>
          <w:rFonts w:ascii="Arial" w:hAnsi="Arial" w:cs="Arial"/>
          <w:bCs/>
          <w:sz w:val="22"/>
          <w:szCs w:val="22"/>
        </w:rPr>
      </w:pPr>
      <w:r w:rsidRPr="00B10547">
        <w:rPr>
          <w:rFonts w:ascii="Arial" w:hAnsi="Arial" w:cs="Arial"/>
          <w:bCs/>
          <w:sz w:val="22"/>
          <w:szCs w:val="22"/>
        </w:rPr>
        <w:t>Como Productos, se tiene: Programas Provinciales de Gestión de Recursos Naturales implementados.</w:t>
      </w:r>
    </w:p>
    <w:p w14:paraId="1353AE90" w14:textId="5E28B30D" w:rsidR="00B64366" w:rsidRPr="00B10547" w:rsidRDefault="00B64366" w:rsidP="00B64366">
      <w:pPr>
        <w:pStyle w:val="Textoindependiente"/>
        <w:spacing w:before="11"/>
        <w:jc w:val="both"/>
        <w:rPr>
          <w:rFonts w:ascii="Arial" w:hAnsi="Arial" w:cs="Arial"/>
          <w:bCs/>
          <w:sz w:val="22"/>
          <w:szCs w:val="22"/>
        </w:rPr>
      </w:pPr>
      <w:r w:rsidRPr="00B10547">
        <w:rPr>
          <w:rFonts w:ascii="Arial" w:hAnsi="Arial" w:cs="Arial"/>
          <w:bCs/>
          <w:sz w:val="22"/>
          <w:szCs w:val="22"/>
        </w:rPr>
        <w:t>Las metas y el costo de inversión en soles para este Componente a nivel de actividades, 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2"/>
        <w:gridCol w:w="1109"/>
        <w:gridCol w:w="1109"/>
        <w:gridCol w:w="1109"/>
        <w:gridCol w:w="1109"/>
      </w:tblGrid>
      <w:tr w:rsidR="00B64366" w:rsidRPr="00516AAE" w14:paraId="1548E8E4" w14:textId="77777777" w:rsidTr="00B10547">
        <w:trPr>
          <w:trHeight w:val="20"/>
          <w:tblHeader/>
        </w:trPr>
        <w:tc>
          <w:tcPr>
            <w:tcW w:w="2487" w:type="pct"/>
            <w:vMerge w:val="restart"/>
            <w:shd w:val="clear" w:color="auto" w:fill="D9E2F3" w:themeFill="accent1" w:themeFillTint="33"/>
            <w:noWrap/>
            <w:vAlign w:val="center"/>
            <w:hideMark/>
          </w:tcPr>
          <w:p w14:paraId="0C5C95EB" w14:textId="77777777" w:rsidR="00B64366" w:rsidRPr="00516AAE" w:rsidRDefault="00B64366" w:rsidP="00B10547">
            <w:pPr>
              <w:jc w:val="center"/>
              <w:rPr>
                <w:rFonts w:ascii="Arial" w:eastAsia="Times New Roman" w:hAnsi="Arial" w:cs="Arial"/>
                <w:b/>
                <w:bCs/>
                <w:sz w:val="16"/>
                <w:szCs w:val="16"/>
                <w:lang w:eastAsia="es-PE"/>
              </w:rPr>
            </w:pPr>
            <w:r w:rsidRPr="00516AAE">
              <w:rPr>
                <w:rFonts w:ascii="Arial" w:eastAsia="Times New Roman" w:hAnsi="Arial" w:cs="Arial"/>
                <w:b/>
                <w:bCs/>
                <w:sz w:val="16"/>
                <w:szCs w:val="16"/>
                <w:lang w:eastAsia="es-PE"/>
              </w:rPr>
              <w:t>Descripción de actividades</w:t>
            </w:r>
          </w:p>
        </w:tc>
        <w:tc>
          <w:tcPr>
            <w:tcW w:w="628" w:type="pct"/>
            <w:shd w:val="clear" w:color="auto" w:fill="D9E2F3" w:themeFill="accent1" w:themeFillTint="33"/>
            <w:noWrap/>
            <w:vAlign w:val="center"/>
            <w:hideMark/>
          </w:tcPr>
          <w:p w14:paraId="56F01669" w14:textId="4EA5BA98" w:rsidR="00B64366" w:rsidRPr="00516AAE" w:rsidRDefault="00B64366" w:rsidP="00B10547">
            <w:pPr>
              <w:jc w:val="center"/>
              <w:rPr>
                <w:rFonts w:ascii="Arial" w:eastAsia="Times New Roman" w:hAnsi="Arial" w:cs="Arial"/>
                <w:sz w:val="16"/>
                <w:szCs w:val="16"/>
                <w:lang w:eastAsia="es-PE"/>
              </w:rPr>
            </w:pPr>
          </w:p>
        </w:tc>
        <w:tc>
          <w:tcPr>
            <w:tcW w:w="628" w:type="pct"/>
            <w:shd w:val="clear" w:color="auto" w:fill="D9E2F3" w:themeFill="accent1" w:themeFillTint="33"/>
            <w:noWrap/>
            <w:vAlign w:val="center"/>
            <w:hideMark/>
          </w:tcPr>
          <w:p w14:paraId="5398A345" w14:textId="77777777" w:rsidR="00B64366" w:rsidRPr="00516AAE" w:rsidRDefault="00B64366" w:rsidP="00B10547">
            <w:pPr>
              <w:jc w:val="center"/>
              <w:rPr>
                <w:rFonts w:ascii="Arial" w:eastAsia="Times New Roman" w:hAnsi="Arial" w:cs="Arial"/>
                <w:b/>
                <w:bCs/>
                <w:sz w:val="16"/>
                <w:szCs w:val="16"/>
                <w:lang w:eastAsia="es-PE"/>
              </w:rPr>
            </w:pPr>
            <w:r w:rsidRPr="00516AAE">
              <w:rPr>
                <w:rFonts w:ascii="Arial" w:eastAsia="Times New Roman" w:hAnsi="Arial" w:cs="Arial"/>
                <w:b/>
                <w:bCs/>
                <w:sz w:val="16"/>
                <w:szCs w:val="16"/>
                <w:lang w:eastAsia="es-PE"/>
              </w:rPr>
              <w:t>Cantidades</w:t>
            </w:r>
          </w:p>
        </w:tc>
        <w:tc>
          <w:tcPr>
            <w:tcW w:w="628" w:type="pct"/>
            <w:shd w:val="clear" w:color="auto" w:fill="D9E2F3" w:themeFill="accent1" w:themeFillTint="33"/>
            <w:noWrap/>
            <w:vAlign w:val="center"/>
            <w:hideMark/>
          </w:tcPr>
          <w:p w14:paraId="21BC61D7" w14:textId="77777777" w:rsidR="00B64366" w:rsidRPr="00516AAE" w:rsidRDefault="00B64366" w:rsidP="00B10547">
            <w:pPr>
              <w:jc w:val="center"/>
              <w:rPr>
                <w:rFonts w:ascii="Arial" w:eastAsia="Times New Roman" w:hAnsi="Arial" w:cs="Arial"/>
                <w:b/>
                <w:bCs/>
                <w:sz w:val="16"/>
                <w:szCs w:val="16"/>
                <w:lang w:eastAsia="es-PE"/>
              </w:rPr>
            </w:pPr>
            <w:r w:rsidRPr="00516AAE">
              <w:rPr>
                <w:rFonts w:ascii="Arial" w:eastAsia="Times New Roman" w:hAnsi="Arial" w:cs="Arial"/>
                <w:b/>
                <w:bCs/>
                <w:sz w:val="16"/>
                <w:szCs w:val="16"/>
                <w:lang w:eastAsia="es-PE"/>
              </w:rPr>
              <w:t>Costo Unitario</w:t>
            </w:r>
          </w:p>
        </w:tc>
        <w:tc>
          <w:tcPr>
            <w:tcW w:w="628" w:type="pct"/>
            <w:shd w:val="clear" w:color="auto" w:fill="D9E2F3" w:themeFill="accent1" w:themeFillTint="33"/>
            <w:noWrap/>
            <w:vAlign w:val="center"/>
            <w:hideMark/>
          </w:tcPr>
          <w:p w14:paraId="53022B6D" w14:textId="77777777" w:rsidR="00B64366" w:rsidRPr="00516AAE" w:rsidRDefault="00B64366" w:rsidP="00B10547">
            <w:pPr>
              <w:jc w:val="center"/>
              <w:rPr>
                <w:rFonts w:ascii="Arial" w:eastAsia="Times New Roman" w:hAnsi="Arial" w:cs="Arial"/>
                <w:b/>
                <w:bCs/>
                <w:sz w:val="16"/>
                <w:szCs w:val="16"/>
                <w:lang w:eastAsia="es-PE"/>
              </w:rPr>
            </w:pPr>
            <w:r w:rsidRPr="00516AAE">
              <w:rPr>
                <w:rFonts w:ascii="Arial" w:eastAsia="Times New Roman" w:hAnsi="Arial" w:cs="Arial"/>
                <w:b/>
                <w:bCs/>
                <w:sz w:val="16"/>
                <w:szCs w:val="16"/>
                <w:lang w:eastAsia="es-PE"/>
              </w:rPr>
              <w:t>Costos S/</w:t>
            </w:r>
          </w:p>
        </w:tc>
      </w:tr>
      <w:tr w:rsidR="00B64366" w:rsidRPr="00516AAE" w14:paraId="1F7727C9" w14:textId="77777777" w:rsidTr="00B10547">
        <w:trPr>
          <w:trHeight w:val="20"/>
          <w:tblHeader/>
        </w:trPr>
        <w:tc>
          <w:tcPr>
            <w:tcW w:w="2487" w:type="pct"/>
            <w:vMerge/>
            <w:shd w:val="clear" w:color="auto" w:fill="D9E2F3" w:themeFill="accent1" w:themeFillTint="33"/>
            <w:vAlign w:val="center"/>
            <w:hideMark/>
          </w:tcPr>
          <w:p w14:paraId="291B22B6" w14:textId="77777777" w:rsidR="00B64366" w:rsidRPr="00516AAE" w:rsidRDefault="00B64366" w:rsidP="00B10547">
            <w:pPr>
              <w:jc w:val="center"/>
              <w:rPr>
                <w:rFonts w:ascii="Arial" w:eastAsia="Times New Roman" w:hAnsi="Arial" w:cs="Arial"/>
                <w:b/>
                <w:bCs/>
                <w:sz w:val="16"/>
                <w:szCs w:val="16"/>
                <w:lang w:eastAsia="es-PE"/>
              </w:rPr>
            </w:pPr>
          </w:p>
        </w:tc>
        <w:tc>
          <w:tcPr>
            <w:tcW w:w="628" w:type="pct"/>
            <w:shd w:val="clear" w:color="auto" w:fill="D9E2F3" w:themeFill="accent1" w:themeFillTint="33"/>
            <w:noWrap/>
            <w:vAlign w:val="center"/>
            <w:hideMark/>
          </w:tcPr>
          <w:p w14:paraId="110F5638" w14:textId="77777777" w:rsidR="00B64366" w:rsidRPr="00516AAE" w:rsidRDefault="00B64366" w:rsidP="00B10547">
            <w:pPr>
              <w:jc w:val="center"/>
              <w:rPr>
                <w:rFonts w:ascii="Arial" w:eastAsia="Times New Roman" w:hAnsi="Arial" w:cs="Arial"/>
                <w:b/>
                <w:bCs/>
                <w:sz w:val="16"/>
                <w:szCs w:val="16"/>
                <w:lang w:eastAsia="es-PE"/>
              </w:rPr>
            </w:pPr>
            <w:r w:rsidRPr="00516AAE">
              <w:rPr>
                <w:rFonts w:ascii="Arial" w:eastAsia="Times New Roman" w:hAnsi="Arial" w:cs="Arial"/>
                <w:b/>
                <w:bCs/>
                <w:sz w:val="16"/>
                <w:szCs w:val="16"/>
                <w:lang w:eastAsia="es-PE"/>
              </w:rPr>
              <w:t>Unidades</w:t>
            </w:r>
          </w:p>
        </w:tc>
        <w:tc>
          <w:tcPr>
            <w:tcW w:w="628" w:type="pct"/>
            <w:shd w:val="clear" w:color="auto" w:fill="D9E2F3" w:themeFill="accent1" w:themeFillTint="33"/>
            <w:noWrap/>
            <w:vAlign w:val="center"/>
            <w:hideMark/>
          </w:tcPr>
          <w:p w14:paraId="146B5B5E" w14:textId="77777777" w:rsidR="00B64366" w:rsidRPr="00516AAE" w:rsidRDefault="00B64366" w:rsidP="00B10547">
            <w:pPr>
              <w:jc w:val="center"/>
              <w:rPr>
                <w:rFonts w:ascii="Arial" w:eastAsia="Times New Roman" w:hAnsi="Arial" w:cs="Arial"/>
                <w:b/>
                <w:bCs/>
                <w:sz w:val="16"/>
                <w:szCs w:val="16"/>
                <w:lang w:eastAsia="es-PE"/>
              </w:rPr>
            </w:pPr>
            <w:r w:rsidRPr="00516AAE">
              <w:rPr>
                <w:rFonts w:ascii="Arial" w:eastAsia="Times New Roman" w:hAnsi="Arial" w:cs="Arial"/>
                <w:b/>
                <w:bCs/>
                <w:sz w:val="16"/>
                <w:szCs w:val="16"/>
                <w:lang w:eastAsia="es-PE"/>
              </w:rPr>
              <w:t>Total</w:t>
            </w:r>
          </w:p>
        </w:tc>
        <w:tc>
          <w:tcPr>
            <w:tcW w:w="628" w:type="pct"/>
            <w:shd w:val="clear" w:color="auto" w:fill="D9E2F3" w:themeFill="accent1" w:themeFillTint="33"/>
            <w:noWrap/>
            <w:vAlign w:val="center"/>
            <w:hideMark/>
          </w:tcPr>
          <w:p w14:paraId="759CE163" w14:textId="77777777" w:rsidR="00B64366" w:rsidRPr="00516AAE" w:rsidRDefault="00B64366" w:rsidP="00B10547">
            <w:pPr>
              <w:jc w:val="center"/>
              <w:rPr>
                <w:rFonts w:ascii="Arial" w:eastAsia="Times New Roman" w:hAnsi="Arial" w:cs="Arial"/>
                <w:b/>
                <w:bCs/>
                <w:sz w:val="16"/>
                <w:szCs w:val="16"/>
                <w:lang w:eastAsia="es-PE"/>
              </w:rPr>
            </w:pPr>
            <w:r w:rsidRPr="00516AAE">
              <w:rPr>
                <w:rFonts w:ascii="Arial" w:eastAsia="Times New Roman" w:hAnsi="Arial" w:cs="Arial"/>
                <w:b/>
                <w:bCs/>
                <w:sz w:val="16"/>
                <w:szCs w:val="16"/>
                <w:lang w:eastAsia="es-PE"/>
              </w:rPr>
              <w:t>S/</w:t>
            </w:r>
          </w:p>
        </w:tc>
        <w:tc>
          <w:tcPr>
            <w:tcW w:w="628" w:type="pct"/>
            <w:shd w:val="clear" w:color="auto" w:fill="D9E2F3" w:themeFill="accent1" w:themeFillTint="33"/>
            <w:noWrap/>
            <w:vAlign w:val="center"/>
            <w:hideMark/>
          </w:tcPr>
          <w:p w14:paraId="1E7F94AB" w14:textId="77777777" w:rsidR="00B64366" w:rsidRPr="00516AAE" w:rsidRDefault="00B64366" w:rsidP="00B10547">
            <w:pPr>
              <w:jc w:val="center"/>
              <w:rPr>
                <w:rFonts w:ascii="Arial" w:eastAsia="Times New Roman" w:hAnsi="Arial" w:cs="Arial"/>
                <w:b/>
                <w:bCs/>
                <w:sz w:val="16"/>
                <w:szCs w:val="16"/>
                <w:lang w:eastAsia="es-PE"/>
              </w:rPr>
            </w:pPr>
            <w:r w:rsidRPr="00516AAE">
              <w:rPr>
                <w:rFonts w:ascii="Arial" w:eastAsia="Times New Roman" w:hAnsi="Arial" w:cs="Arial"/>
                <w:b/>
                <w:bCs/>
                <w:sz w:val="16"/>
                <w:szCs w:val="16"/>
                <w:lang w:eastAsia="es-PE"/>
              </w:rPr>
              <w:t>Total</w:t>
            </w:r>
          </w:p>
        </w:tc>
      </w:tr>
      <w:tr w:rsidR="00B64366" w:rsidRPr="00516AAE" w14:paraId="099FC78E" w14:textId="77777777" w:rsidTr="004400F1">
        <w:trPr>
          <w:trHeight w:val="20"/>
        </w:trPr>
        <w:tc>
          <w:tcPr>
            <w:tcW w:w="2487" w:type="pct"/>
            <w:shd w:val="clear" w:color="auto" w:fill="auto"/>
            <w:noWrap/>
            <w:vAlign w:val="bottom"/>
            <w:hideMark/>
          </w:tcPr>
          <w:p w14:paraId="393DFE52" w14:textId="77777777" w:rsidR="00B64366" w:rsidRPr="00516AAE" w:rsidRDefault="00B64366" w:rsidP="004400F1">
            <w:pPr>
              <w:rPr>
                <w:rFonts w:ascii="Arial" w:eastAsia="Times New Roman" w:hAnsi="Arial" w:cs="Arial"/>
                <w:b/>
                <w:bCs/>
                <w:sz w:val="16"/>
                <w:szCs w:val="16"/>
                <w:lang w:eastAsia="es-PE"/>
              </w:rPr>
            </w:pPr>
            <w:r w:rsidRPr="00516AAE">
              <w:rPr>
                <w:rFonts w:ascii="Arial" w:eastAsia="Times New Roman" w:hAnsi="Arial" w:cs="Arial"/>
                <w:b/>
                <w:bCs/>
                <w:sz w:val="16"/>
                <w:szCs w:val="16"/>
                <w:lang w:eastAsia="es-PE"/>
              </w:rPr>
              <w:t xml:space="preserve">A. Desarrollo de inversiones en infraestructura natural y de conservación de RN en asociación a la producción y </w:t>
            </w:r>
            <w:proofErr w:type="gramStart"/>
            <w:r w:rsidRPr="00516AAE">
              <w:rPr>
                <w:rFonts w:ascii="Arial" w:eastAsia="Times New Roman" w:hAnsi="Arial" w:cs="Arial"/>
                <w:b/>
                <w:bCs/>
                <w:sz w:val="16"/>
                <w:szCs w:val="16"/>
                <w:lang w:eastAsia="es-PE"/>
              </w:rPr>
              <w:t>fortalecimiento  para</w:t>
            </w:r>
            <w:proofErr w:type="gramEnd"/>
            <w:r w:rsidRPr="00516AAE">
              <w:rPr>
                <w:rFonts w:ascii="Arial" w:eastAsia="Times New Roman" w:hAnsi="Arial" w:cs="Arial"/>
                <w:b/>
                <w:bCs/>
                <w:sz w:val="16"/>
                <w:szCs w:val="16"/>
                <w:lang w:eastAsia="es-PE"/>
              </w:rPr>
              <w:t xml:space="preserve"> el manejo de la gestión sostenible del recurso natural</w:t>
            </w:r>
          </w:p>
        </w:tc>
        <w:tc>
          <w:tcPr>
            <w:tcW w:w="628" w:type="pct"/>
            <w:shd w:val="clear" w:color="auto" w:fill="auto"/>
            <w:noWrap/>
            <w:vAlign w:val="bottom"/>
            <w:hideMark/>
          </w:tcPr>
          <w:p w14:paraId="1A526163" w14:textId="77777777" w:rsidR="00B64366" w:rsidRPr="00516AAE" w:rsidRDefault="00B64366" w:rsidP="004400F1">
            <w:pPr>
              <w:jc w:val="center"/>
              <w:rPr>
                <w:rFonts w:ascii="Arial" w:eastAsia="Times New Roman" w:hAnsi="Arial" w:cs="Arial"/>
                <w:sz w:val="16"/>
                <w:szCs w:val="16"/>
                <w:lang w:eastAsia="es-PE"/>
              </w:rPr>
            </w:pPr>
            <w:r w:rsidRPr="00516AAE">
              <w:rPr>
                <w:rFonts w:ascii="Arial" w:eastAsia="Times New Roman" w:hAnsi="Arial" w:cs="Arial"/>
                <w:sz w:val="16"/>
                <w:szCs w:val="16"/>
                <w:lang w:eastAsia="es-PE"/>
              </w:rPr>
              <w:t> </w:t>
            </w:r>
          </w:p>
        </w:tc>
        <w:tc>
          <w:tcPr>
            <w:tcW w:w="628" w:type="pct"/>
            <w:shd w:val="clear" w:color="auto" w:fill="auto"/>
            <w:noWrap/>
            <w:vAlign w:val="bottom"/>
            <w:hideMark/>
          </w:tcPr>
          <w:p w14:paraId="656EE562" w14:textId="77777777" w:rsidR="00B64366" w:rsidRPr="00516AAE" w:rsidRDefault="00B64366" w:rsidP="004400F1">
            <w:pPr>
              <w:jc w:val="right"/>
              <w:rPr>
                <w:rFonts w:ascii="Arial" w:eastAsia="Times New Roman" w:hAnsi="Arial" w:cs="Arial"/>
                <w:sz w:val="16"/>
                <w:szCs w:val="16"/>
                <w:lang w:eastAsia="es-PE"/>
              </w:rPr>
            </w:pPr>
          </w:p>
        </w:tc>
        <w:tc>
          <w:tcPr>
            <w:tcW w:w="628" w:type="pct"/>
            <w:shd w:val="clear" w:color="auto" w:fill="auto"/>
            <w:noWrap/>
            <w:vAlign w:val="bottom"/>
            <w:hideMark/>
          </w:tcPr>
          <w:p w14:paraId="6A62D94F" w14:textId="77777777" w:rsidR="00B64366" w:rsidRPr="00516AAE" w:rsidRDefault="00B64366" w:rsidP="004400F1">
            <w:pPr>
              <w:jc w:val="right"/>
              <w:rPr>
                <w:rFonts w:ascii="Arial" w:eastAsia="Times New Roman" w:hAnsi="Arial" w:cs="Arial"/>
                <w:sz w:val="16"/>
                <w:szCs w:val="16"/>
                <w:lang w:eastAsia="es-PE"/>
              </w:rPr>
            </w:pPr>
          </w:p>
        </w:tc>
        <w:tc>
          <w:tcPr>
            <w:tcW w:w="628" w:type="pct"/>
            <w:shd w:val="clear" w:color="auto" w:fill="auto"/>
            <w:noWrap/>
            <w:vAlign w:val="bottom"/>
            <w:hideMark/>
          </w:tcPr>
          <w:p w14:paraId="6D379D70" w14:textId="77777777" w:rsidR="00B64366" w:rsidRPr="00516AAE" w:rsidRDefault="00B64366" w:rsidP="004400F1">
            <w:pPr>
              <w:jc w:val="right"/>
              <w:rPr>
                <w:rFonts w:ascii="Arial" w:eastAsia="Times New Roman" w:hAnsi="Arial" w:cs="Arial"/>
                <w:sz w:val="16"/>
                <w:szCs w:val="16"/>
                <w:lang w:eastAsia="es-PE"/>
              </w:rPr>
            </w:pPr>
          </w:p>
        </w:tc>
      </w:tr>
      <w:tr w:rsidR="00B64366" w:rsidRPr="00516AAE" w14:paraId="0FE8DEFF" w14:textId="77777777" w:rsidTr="004400F1">
        <w:trPr>
          <w:trHeight w:val="20"/>
        </w:trPr>
        <w:tc>
          <w:tcPr>
            <w:tcW w:w="2487" w:type="pct"/>
            <w:shd w:val="clear" w:color="auto" w:fill="auto"/>
            <w:noWrap/>
            <w:vAlign w:val="bottom"/>
            <w:hideMark/>
          </w:tcPr>
          <w:p w14:paraId="51B73B6C" w14:textId="77777777" w:rsidR="00B64366" w:rsidRPr="00516AAE" w:rsidRDefault="00B64366" w:rsidP="004400F1">
            <w:pPr>
              <w:rPr>
                <w:rFonts w:ascii="Arial" w:eastAsia="Times New Roman" w:hAnsi="Arial" w:cs="Arial"/>
                <w:sz w:val="16"/>
                <w:szCs w:val="16"/>
                <w:lang w:eastAsia="es-PE"/>
              </w:rPr>
            </w:pPr>
            <w:r w:rsidRPr="00516AAE">
              <w:rPr>
                <w:rFonts w:ascii="Arial" w:eastAsia="Times New Roman" w:hAnsi="Arial" w:cs="Arial"/>
                <w:sz w:val="16"/>
                <w:szCs w:val="16"/>
                <w:lang w:eastAsia="es-PE"/>
              </w:rPr>
              <w:t>Diagnóstico Provincial de RRNN, gesti</w:t>
            </w:r>
            <w:r>
              <w:rPr>
                <w:rFonts w:ascii="Arial" w:eastAsia="Times New Roman" w:hAnsi="Arial" w:cs="Arial"/>
                <w:sz w:val="16"/>
                <w:szCs w:val="16"/>
                <w:lang w:eastAsia="es-PE"/>
              </w:rPr>
              <w:t>ó</w:t>
            </w:r>
            <w:r w:rsidRPr="00516AAE">
              <w:rPr>
                <w:rFonts w:ascii="Arial" w:eastAsia="Times New Roman" w:hAnsi="Arial" w:cs="Arial"/>
                <w:sz w:val="16"/>
                <w:szCs w:val="16"/>
                <w:lang w:eastAsia="es-PE"/>
              </w:rPr>
              <w:t>n de riesgos y riesgos ambientales</w:t>
            </w:r>
          </w:p>
        </w:tc>
        <w:tc>
          <w:tcPr>
            <w:tcW w:w="628" w:type="pct"/>
            <w:shd w:val="clear" w:color="auto" w:fill="auto"/>
            <w:noWrap/>
            <w:vAlign w:val="bottom"/>
            <w:hideMark/>
          </w:tcPr>
          <w:p w14:paraId="7D6F77D8" w14:textId="77777777" w:rsidR="00B64366" w:rsidRPr="00516AAE" w:rsidRDefault="00B64366" w:rsidP="004400F1">
            <w:pPr>
              <w:jc w:val="center"/>
              <w:rPr>
                <w:rFonts w:ascii="Arial" w:eastAsia="Times New Roman" w:hAnsi="Arial" w:cs="Arial"/>
                <w:sz w:val="16"/>
                <w:szCs w:val="16"/>
                <w:lang w:eastAsia="es-PE"/>
              </w:rPr>
            </w:pPr>
            <w:r w:rsidRPr="00516AAE">
              <w:rPr>
                <w:rFonts w:ascii="Arial" w:eastAsia="Times New Roman" w:hAnsi="Arial" w:cs="Arial"/>
                <w:sz w:val="16"/>
                <w:szCs w:val="16"/>
                <w:lang w:eastAsia="es-PE"/>
              </w:rPr>
              <w:t>Contrato</w:t>
            </w:r>
          </w:p>
        </w:tc>
        <w:tc>
          <w:tcPr>
            <w:tcW w:w="628" w:type="pct"/>
            <w:shd w:val="clear" w:color="auto" w:fill="auto"/>
            <w:noWrap/>
            <w:vAlign w:val="bottom"/>
            <w:hideMark/>
          </w:tcPr>
          <w:p w14:paraId="3855A2F7" w14:textId="77777777" w:rsidR="00B64366" w:rsidRPr="00516AAE" w:rsidRDefault="00B64366" w:rsidP="004400F1">
            <w:pPr>
              <w:jc w:val="right"/>
              <w:rPr>
                <w:rFonts w:ascii="Arial" w:eastAsia="Times New Roman" w:hAnsi="Arial" w:cs="Arial"/>
                <w:sz w:val="16"/>
                <w:szCs w:val="16"/>
                <w:lang w:eastAsia="es-PE"/>
              </w:rPr>
            </w:pPr>
            <w:r w:rsidRPr="00516AAE">
              <w:rPr>
                <w:rFonts w:ascii="Arial" w:eastAsia="Times New Roman" w:hAnsi="Arial" w:cs="Arial"/>
                <w:sz w:val="16"/>
                <w:szCs w:val="16"/>
                <w:lang w:eastAsia="es-PE"/>
              </w:rPr>
              <w:t>15</w:t>
            </w:r>
          </w:p>
        </w:tc>
        <w:tc>
          <w:tcPr>
            <w:tcW w:w="628" w:type="pct"/>
            <w:shd w:val="clear" w:color="auto" w:fill="auto"/>
            <w:noWrap/>
            <w:vAlign w:val="bottom"/>
            <w:hideMark/>
          </w:tcPr>
          <w:p w14:paraId="48599D32" w14:textId="77777777" w:rsidR="00B64366" w:rsidRPr="00516AAE" w:rsidRDefault="00B64366" w:rsidP="004400F1">
            <w:pPr>
              <w:jc w:val="right"/>
              <w:rPr>
                <w:rFonts w:ascii="Arial" w:eastAsia="Times New Roman" w:hAnsi="Arial" w:cs="Arial"/>
                <w:sz w:val="16"/>
                <w:szCs w:val="16"/>
                <w:lang w:eastAsia="es-PE"/>
              </w:rPr>
            </w:pPr>
            <w:r w:rsidRPr="00516AAE">
              <w:rPr>
                <w:rFonts w:ascii="Arial" w:eastAsia="Times New Roman" w:hAnsi="Arial" w:cs="Arial"/>
                <w:sz w:val="16"/>
                <w:szCs w:val="16"/>
                <w:lang w:eastAsia="es-PE"/>
              </w:rPr>
              <w:t>16,835</w:t>
            </w:r>
          </w:p>
        </w:tc>
        <w:tc>
          <w:tcPr>
            <w:tcW w:w="628" w:type="pct"/>
            <w:shd w:val="clear" w:color="auto" w:fill="auto"/>
            <w:noWrap/>
            <w:vAlign w:val="bottom"/>
            <w:hideMark/>
          </w:tcPr>
          <w:p w14:paraId="30F05B3C" w14:textId="77777777" w:rsidR="00B64366" w:rsidRPr="00516AAE" w:rsidRDefault="00B64366" w:rsidP="004400F1">
            <w:pPr>
              <w:jc w:val="right"/>
              <w:rPr>
                <w:rFonts w:ascii="Arial" w:eastAsia="Times New Roman" w:hAnsi="Arial" w:cs="Arial"/>
                <w:sz w:val="16"/>
                <w:szCs w:val="16"/>
                <w:lang w:eastAsia="es-PE"/>
              </w:rPr>
            </w:pPr>
            <w:r w:rsidRPr="00516AAE">
              <w:rPr>
                <w:rFonts w:ascii="Arial" w:eastAsia="Times New Roman" w:hAnsi="Arial" w:cs="Arial"/>
                <w:sz w:val="16"/>
                <w:szCs w:val="16"/>
                <w:lang w:eastAsia="es-PE"/>
              </w:rPr>
              <w:t>252,519</w:t>
            </w:r>
          </w:p>
        </w:tc>
      </w:tr>
      <w:tr w:rsidR="00B64366" w:rsidRPr="00516AAE" w14:paraId="24ACBE9D" w14:textId="77777777" w:rsidTr="004400F1">
        <w:trPr>
          <w:trHeight w:val="20"/>
        </w:trPr>
        <w:tc>
          <w:tcPr>
            <w:tcW w:w="2487" w:type="pct"/>
            <w:shd w:val="clear" w:color="auto" w:fill="auto"/>
            <w:noWrap/>
            <w:vAlign w:val="bottom"/>
            <w:hideMark/>
          </w:tcPr>
          <w:p w14:paraId="73BF9A13" w14:textId="77777777" w:rsidR="00B64366" w:rsidRPr="00516AAE" w:rsidRDefault="00B64366" w:rsidP="004400F1">
            <w:pPr>
              <w:rPr>
                <w:rFonts w:ascii="Arial" w:eastAsia="Times New Roman" w:hAnsi="Arial" w:cs="Arial"/>
                <w:sz w:val="16"/>
                <w:szCs w:val="16"/>
                <w:lang w:eastAsia="es-PE"/>
              </w:rPr>
            </w:pPr>
            <w:r w:rsidRPr="00516AAE">
              <w:rPr>
                <w:rFonts w:ascii="Arial" w:eastAsia="Times New Roman" w:hAnsi="Arial" w:cs="Arial"/>
                <w:sz w:val="16"/>
                <w:szCs w:val="16"/>
                <w:lang w:eastAsia="es-PE"/>
              </w:rPr>
              <w:lastRenderedPageBreak/>
              <w:t>Financiamiento de Programas Provinciales de gestión de RRNN</w:t>
            </w:r>
            <w:r>
              <w:rPr>
                <w:rFonts w:ascii="Arial" w:eastAsia="Times New Roman" w:hAnsi="Arial" w:cs="Arial"/>
                <w:sz w:val="16"/>
                <w:szCs w:val="16"/>
                <w:lang w:eastAsia="es-PE"/>
              </w:rPr>
              <w:t xml:space="preserve"> </w:t>
            </w:r>
          </w:p>
        </w:tc>
        <w:tc>
          <w:tcPr>
            <w:tcW w:w="628" w:type="pct"/>
            <w:shd w:val="clear" w:color="auto" w:fill="auto"/>
            <w:noWrap/>
            <w:vAlign w:val="bottom"/>
            <w:hideMark/>
          </w:tcPr>
          <w:p w14:paraId="1886C902" w14:textId="77777777" w:rsidR="00B64366" w:rsidRPr="00516AAE" w:rsidRDefault="00B64366" w:rsidP="004400F1">
            <w:pPr>
              <w:jc w:val="center"/>
              <w:rPr>
                <w:rFonts w:ascii="Arial" w:eastAsia="Times New Roman" w:hAnsi="Arial" w:cs="Arial"/>
                <w:sz w:val="16"/>
                <w:szCs w:val="16"/>
                <w:lang w:eastAsia="es-PE"/>
              </w:rPr>
            </w:pPr>
            <w:r w:rsidRPr="00516AAE">
              <w:rPr>
                <w:rFonts w:ascii="Arial" w:eastAsia="Times New Roman" w:hAnsi="Arial" w:cs="Arial"/>
                <w:sz w:val="16"/>
                <w:szCs w:val="16"/>
                <w:lang w:eastAsia="es-PE"/>
              </w:rPr>
              <w:t>Contrato</w:t>
            </w:r>
          </w:p>
        </w:tc>
        <w:tc>
          <w:tcPr>
            <w:tcW w:w="628" w:type="pct"/>
            <w:shd w:val="clear" w:color="auto" w:fill="auto"/>
            <w:noWrap/>
            <w:vAlign w:val="bottom"/>
            <w:hideMark/>
          </w:tcPr>
          <w:p w14:paraId="05DA202E" w14:textId="77777777" w:rsidR="00B64366" w:rsidRPr="00516AAE" w:rsidRDefault="00B64366" w:rsidP="004400F1">
            <w:pPr>
              <w:jc w:val="right"/>
              <w:rPr>
                <w:rFonts w:ascii="Arial" w:eastAsia="Times New Roman" w:hAnsi="Arial" w:cs="Arial"/>
                <w:sz w:val="16"/>
                <w:szCs w:val="16"/>
                <w:lang w:eastAsia="es-PE"/>
              </w:rPr>
            </w:pPr>
            <w:r w:rsidRPr="00516AAE">
              <w:rPr>
                <w:rFonts w:ascii="Arial" w:eastAsia="Times New Roman" w:hAnsi="Arial" w:cs="Arial"/>
                <w:sz w:val="16"/>
                <w:szCs w:val="16"/>
                <w:lang w:eastAsia="es-PE"/>
              </w:rPr>
              <w:t>15</w:t>
            </w:r>
          </w:p>
        </w:tc>
        <w:tc>
          <w:tcPr>
            <w:tcW w:w="628" w:type="pct"/>
            <w:shd w:val="clear" w:color="auto" w:fill="auto"/>
            <w:noWrap/>
            <w:vAlign w:val="bottom"/>
            <w:hideMark/>
          </w:tcPr>
          <w:p w14:paraId="1C113F02" w14:textId="77777777" w:rsidR="00B64366" w:rsidRPr="00516AAE" w:rsidRDefault="00B64366" w:rsidP="004400F1">
            <w:pPr>
              <w:jc w:val="right"/>
              <w:rPr>
                <w:rFonts w:ascii="Arial" w:eastAsia="Times New Roman" w:hAnsi="Arial" w:cs="Arial"/>
                <w:sz w:val="16"/>
                <w:szCs w:val="16"/>
                <w:lang w:eastAsia="es-PE"/>
              </w:rPr>
            </w:pPr>
            <w:r w:rsidRPr="00516AAE">
              <w:rPr>
                <w:rFonts w:ascii="Arial" w:eastAsia="Times New Roman" w:hAnsi="Arial" w:cs="Arial"/>
                <w:sz w:val="16"/>
                <w:szCs w:val="16"/>
                <w:lang w:eastAsia="es-PE"/>
              </w:rPr>
              <w:t>2,462,480</w:t>
            </w:r>
          </w:p>
        </w:tc>
        <w:tc>
          <w:tcPr>
            <w:tcW w:w="628" w:type="pct"/>
            <w:shd w:val="clear" w:color="auto" w:fill="auto"/>
            <w:noWrap/>
            <w:vAlign w:val="bottom"/>
            <w:hideMark/>
          </w:tcPr>
          <w:p w14:paraId="5CAAEF57" w14:textId="77777777" w:rsidR="00B64366" w:rsidRPr="00516AAE" w:rsidRDefault="00B64366" w:rsidP="004400F1">
            <w:pPr>
              <w:jc w:val="right"/>
              <w:rPr>
                <w:rFonts w:ascii="Arial" w:eastAsia="Times New Roman" w:hAnsi="Arial" w:cs="Arial"/>
                <w:sz w:val="16"/>
                <w:szCs w:val="16"/>
                <w:lang w:eastAsia="es-PE"/>
              </w:rPr>
            </w:pPr>
            <w:r w:rsidRPr="00516AAE">
              <w:rPr>
                <w:rFonts w:ascii="Arial" w:eastAsia="Times New Roman" w:hAnsi="Arial" w:cs="Arial"/>
                <w:sz w:val="16"/>
                <w:szCs w:val="16"/>
                <w:lang w:eastAsia="es-PE"/>
              </w:rPr>
              <w:t>36,937,193</w:t>
            </w:r>
          </w:p>
        </w:tc>
      </w:tr>
      <w:tr w:rsidR="00B64366" w:rsidRPr="00516AAE" w14:paraId="0C43B41C" w14:textId="77777777" w:rsidTr="004400F1">
        <w:trPr>
          <w:trHeight w:val="20"/>
        </w:trPr>
        <w:tc>
          <w:tcPr>
            <w:tcW w:w="2487" w:type="pct"/>
            <w:shd w:val="clear" w:color="auto" w:fill="auto"/>
            <w:noWrap/>
            <w:vAlign w:val="bottom"/>
            <w:hideMark/>
          </w:tcPr>
          <w:p w14:paraId="121956FE" w14:textId="77777777" w:rsidR="00B64366" w:rsidRPr="00516AAE" w:rsidRDefault="00B64366" w:rsidP="004400F1">
            <w:pPr>
              <w:rPr>
                <w:rFonts w:ascii="Arial" w:eastAsia="Times New Roman" w:hAnsi="Arial" w:cs="Arial"/>
                <w:sz w:val="16"/>
                <w:szCs w:val="16"/>
                <w:lang w:eastAsia="es-PE"/>
              </w:rPr>
            </w:pPr>
            <w:r w:rsidRPr="00516AAE">
              <w:rPr>
                <w:rFonts w:ascii="Arial" w:eastAsia="Times New Roman" w:hAnsi="Arial" w:cs="Arial"/>
                <w:sz w:val="16"/>
                <w:szCs w:val="16"/>
                <w:lang w:eastAsia="es-PE"/>
              </w:rPr>
              <w:t>Asistencia Técnica para Apoyo del Componente</w:t>
            </w:r>
          </w:p>
        </w:tc>
        <w:tc>
          <w:tcPr>
            <w:tcW w:w="628" w:type="pct"/>
            <w:shd w:val="clear" w:color="auto" w:fill="auto"/>
            <w:noWrap/>
            <w:vAlign w:val="bottom"/>
            <w:hideMark/>
          </w:tcPr>
          <w:p w14:paraId="712B0C76" w14:textId="77777777" w:rsidR="00B64366" w:rsidRPr="00516AAE" w:rsidRDefault="00B64366" w:rsidP="004400F1">
            <w:pPr>
              <w:jc w:val="center"/>
              <w:rPr>
                <w:rFonts w:ascii="Arial" w:eastAsia="Times New Roman" w:hAnsi="Arial" w:cs="Arial"/>
                <w:sz w:val="16"/>
                <w:szCs w:val="16"/>
                <w:lang w:eastAsia="es-PE"/>
              </w:rPr>
            </w:pPr>
            <w:r w:rsidRPr="00516AAE">
              <w:rPr>
                <w:rFonts w:ascii="Arial" w:eastAsia="Times New Roman" w:hAnsi="Arial" w:cs="Arial"/>
                <w:sz w:val="16"/>
                <w:szCs w:val="16"/>
                <w:lang w:eastAsia="es-PE"/>
              </w:rPr>
              <w:t>Contrato</w:t>
            </w:r>
          </w:p>
        </w:tc>
        <w:tc>
          <w:tcPr>
            <w:tcW w:w="628" w:type="pct"/>
            <w:shd w:val="clear" w:color="auto" w:fill="auto"/>
            <w:noWrap/>
            <w:vAlign w:val="bottom"/>
            <w:hideMark/>
          </w:tcPr>
          <w:p w14:paraId="1B8A01EE" w14:textId="77777777" w:rsidR="00B64366" w:rsidRPr="00516AAE" w:rsidRDefault="00B64366" w:rsidP="004400F1">
            <w:pPr>
              <w:jc w:val="right"/>
              <w:rPr>
                <w:rFonts w:ascii="Arial" w:eastAsia="Times New Roman" w:hAnsi="Arial" w:cs="Arial"/>
                <w:sz w:val="16"/>
                <w:szCs w:val="16"/>
                <w:lang w:eastAsia="es-PE"/>
              </w:rPr>
            </w:pPr>
            <w:r w:rsidRPr="00516AAE">
              <w:rPr>
                <w:rFonts w:ascii="Arial" w:eastAsia="Times New Roman" w:hAnsi="Arial" w:cs="Arial"/>
                <w:sz w:val="16"/>
                <w:szCs w:val="16"/>
                <w:lang w:eastAsia="es-PE"/>
              </w:rPr>
              <w:t>4.5</w:t>
            </w:r>
          </w:p>
        </w:tc>
        <w:tc>
          <w:tcPr>
            <w:tcW w:w="628" w:type="pct"/>
            <w:shd w:val="clear" w:color="auto" w:fill="auto"/>
            <w:noWrap/>
            <w:vAlign w:val="bottom"/>
            <w:hideMark/>
          </w:tcPr>
          <w:p w14:paraId="1878D311" w14:textId="77777777" w:rsidR="00B64366" w:rsidRPr="00516AAE" w:rsidRDefault="00B64366" w:rsidP="004400F1">
            <w:pPr>
              <w:jc w:val="right"/>
              <w:rPr>
                <w:rFonts w:ascii="Arial" w:eastAsia="Times New Roman" w:hAnsi="Arial" w:cs="Arial"/>
                <w:sz w:val="16"/>
                <w:szCs w:val="16"/>
                <w:lang w:eastAsia="es-PE"/>
              </w:rPr>
            </w:pPr>
            <w:r w:rsidRPr="00516AAE">
              <w:rPr>
                <w:rFonts w:ascii="Arial" w:eastAsia="Times New Roman" w:hAnsi="Arial" w:cs="Arial"/>
                <w:sz w:val="16"/>
                <w:szCs w:val="16"/>
                <w:lang w:eastAsia="es-PE"/>
              </w:rPr>
              <w:t>1,368,836</w:t>
            </w:r>
          </w:p>
        </w:tc>
        <w:tc>
          <w:tcPr>
            <w:tcW w:w="628" w:type="pct"/>
            <w:shd w:val="clear" w:color="auto" w:fill="auto"/>
            <w:noWrap/>
            <w:vAlign w:val="bottom"/>
            <w:hideMark/>
          </w:tcPr>
          <w:p w14:paraId="6E45F137" w14:textId="77777777" w:rsidR="00B64366" w:rsidRPr="00516AAE" w:rsidRDefault="00B64366" w:rsidP="004400F1">
            <w:pPr>
              <w:jc w:val="right"/>
              <w:rPr>
                <w:rFonts w:ascii="Arial" w:eastAsia="Times New Roman" w:hAnsi="Arial" w:cs="Arial"/>
                <w:sz w:val="16"/>
                <w:szCs w:val="16"/>
                <w:lang w:eastAsia="es-PE"/>
              </w:rPr>
            </w:pPr>
            <w:r w:rsidRPr="00516AAE">
              <w:rPr>
                <w:rFonts w:ascii="Arial" w:eastAsia="Times New Roman" w:hAnsi="Arial" w:cs="Arial"/>
                <w:sz w:val="16"/>
                <w:szCs w:val="16"/>
                <w:lang w:eastAsia="es-PE"/>
              </w:rPr>
              <w:t>6,159,762</w:t>
            </w:r>
          </w:p>
        </w:tc>
      </w:tr>
      <w:tr w:rsidR="00B64366" w:rsidRPr="00516AAE" w14:paraId="2A62232C" w14:textId="77777777" w:rsidTr="004400F1">
        <w:trPr>
          <w:trHeight w:val="20"/>
        </w:trPr>
        <w:tc>
          <w:tcPr>
            <w:tcW w:w="2487" w:type="pct"/>
            <w:shd w:val="clear" w:color="auto" w:fill="auto"/>
            <w:noWrap/>
            <w:vAlign w:val="bottom"/>
            <w:hideMark/>
          </w:tcPr>
          <w:p w14:paraId="1C6143A8" w14:textId="77777777" w:rsidR="00B64366" w:rsidRPr="00516AAE" w:rsidRDefault="00B64366" w:rsidP="004400F1">
            <w:pPr>
              <w:rPr>
                <w:rFonts w:ascii="Arial" w:eastAsia="Times New Roman" w:hAnsi="Arial" w:cs="Arial"/>
                <w:b/>
                <w:bCs/>
                <w:sz w:val="16"/>
                <w:szCs w:val="16"/>
                <w:lang w:eastAsia="es-PE"/>
              </w:rPr>
            </w:pPr>
            <w:proofErr w:type="gramStart"/>
            <w:r w:rsidRPr="00516AAE">
              <w:rPr>
                <w:rFonts w:ascii="Arial" w:eastAsia="Times New Roman" w:hAnsi="Arial" w:cs="Arial"/>
                <w:b/>
                <w:bCs/>
                <w:sz w:val="16"/>
                <w:szCs w:val="16"/>
                <w:lang w:eastAsia="es-PE"/>
              </w:rPr>
              <w:t>Total</w:t>
            </w:r>
            <w:proofErr w:type="gramEnd"/>
            <w:r w:rsidRPr="00516AAE">
              <w:rPr>
                <w:rFonts w:ascii="Arial" w:eastAsia="Times New Roman" w:hAnsi="Arial" w:cs="Arial"/>
                <w:b/>
                <w:bCs/>
                <w:sz w:val="16"/>
                <w:szCs w:val="16"/>
                <w:lang w:eastAsia="es-PE"/>
              </w:rPr>
              <w:t xml:space="preserve"> Componente 1</w:t>
            </w:r>
          </w:p>
        </w:tc>
        <w:tc>
          <w:tcPr>
            <w:tcW w:w="628" w:type="pct"/>
            <w:shd w:val="clear" w:color="auto" w:fill="auto"/>
            <w:noWrap/>
            <w:vAlign w:val="bottom"/>
            <w:hideMark/>
          </w:tcPr>
          <w:p w14:paraId="5A6D4152" w14:textId="77777777" w:rsidR="00B64366" w:rsidRPr="00516AAE" w:rsidRDefault="00B64366" w:rsidP="004400F1">
            <w:pPr>
              <w:jc w:val="center"/>
              <w:rPr>
                <w:rFonts w:ascii="Arial" w:eastAsia="Times New Roman" w:hAnsi="Arial" w:cs="Arial"/>
                <w:b/>
                <w:bCs/>
                <w:sz w:val="16"/>
                <w:szCs w:val="16"/>
                <w:lang w:eastAsia="es-PE"/>
              </w:rPr>
            </w:pPr>
            <w:r w:rsidRPr="00516AAE">
              <w:rPr>
                <w:rFonts w:ascii="Arial" w:eastAsia="Times New Roman" w:hAnsi="Arial" w:cs="Arial"/>
                <w:b/>
                <w:bCs/>
                <w:sz w:val="16"/>
                <w:szCs w:val="16"/>
                <w:lang w:eastAsia="es-PE"/>
              </w:rPr>
              <w:t> </w:t>
            </w:r>
          </w:p>
        </w:tc>
        <w:tc>
          <w:tcPr>
            <w:tcW w:w="628" w:type="pct"/>
            <w:shd w:val="clear" w:color="auto" w:fill="auto"/>
            <w:noWrap/>
            <w:vAlign w:val="bottom"/>
            <w:hideMark/>
          </w:tcPr>
          <w:p w14:paraId="2C6FD6F5" w14:textId="77777777" w:rsidR="00B64366" w:rsidRPr="00516AAE" w:rsidRDefault="00B64366" w:rsidP="004400F1">
            <w:pPr>
              <w:jc w:val="right"/>
              <w:rPr>
                <w:rFonts w:ascii="Arial" w:eastAsia="Times New Roman" w:hAnsi="Arial" w:cs="Arial"/>
                <w:b/>
                <w:bCs/>
                <w:sz w:val="16"/>
                <w:szCs w:val="16"/>
                <w:lang w:eastAsia="es-PE"/>
              </w:rPr>
            </w:pPr>
          </w:p>
        </w:tc>
        <w:tc>
          <w:tcPr>
            <w:tcW w:w="628" w:type="pct"/>
            <w:shd w:val="clear" w:color="auto" w:fill="auto"/>
            <w:noWrap/>
            <w:vAlign w:val="bottom"/>
            <w:hideMark/>
          </w:tcPr>
          <w:p w14:paraId="59964B9F" w14:textId="77777777" w:rsidR="00B64366" w:rsidRPr="00516AAE" w:rsidRDefault="00B64366" w:rsidP="004400F1">
            <w:pPr>
              <w:jc w:val="right"/>
              <w:rPr>
                <w:rFonts w:ascii="Arial" w:eastAsia="Times New Roman" w:hAnsi="Arial" w:cs="Arial"/>
                <w:b/>
                <w:bCs/>
                <w:sz w:val="16"/>
                <w:szCs w:val="16"/>
                <w:lang w:eastAsia="es-PE"/>
              </w:rPr>
            </w:pPr>
          </w:p>
        </w:tc>
        <w:tc>
          <w:tcPr>
            <w:tcW w:w="628" w:type="pct"/>
            <w:shd w:val="clear" w:color="auto" w:fill="auto"/>
            <w:noWrap/>
            <w:vAlign w:val="bottom"/>
            <w:hideMark/>
          </w:tcPr>
          <w:p w14:paraId="75DFEBB3" w14:textId="77777777" w:rsidR="00B64366" w:rsidRPr="00516AAE" w:rsidRDefault="00B64366" w:rsidP="004400F1">
            <w:pPr>
              <w:jc w:val="right"/>
              <w:rPr>
                <w:rFonts w:ascii="Arial" w:eastAsia="Times New Roman" w:hAnsi="Arial" w:cs="Arial"/>
                <w:b/>
                <w:bCs/>
                <w:sz w:val="16"/>
                <w:szCs w:val="16"/>
                <w:lang w:eastAsia="es-PE"/>
              </w:rPr>
            </w:pPr>
            <w:r w:rsidRPr="00516AAE">
              <w:rPr>
                <w:rFonts w:ascii="Arial" w:eastAsia="Times New Roman" w:hAnsi="Arial" w:cs="Arial"/>
                <w:b/>
                <w:bCs/>
                <w:sz w:val="16"/>
                <w:szCs w:val="16"/>
                <w:lang w:eastAsia="es-PE"/>
              </w:rPr>
              <w:t>43,349,474</w:t>
            </w:r>
          </w:p>
        </w:tc>
      </w:tr>
    </w:tbl>
    <w:p w14:paraId="11EC0D41" w14:textId="77777777" w:rsidR="00B64366" w:rsidRPr="00C56B9F" w:rsidRDefault="00B64366" w:rsidP="00B64366">
      <w:pPr>
        <w:pStyle w:val="Textoindependiente"/>
        <w:spacing w:before="11"/>
        <w:jc w:val="both"/>
        <w:rPr>
          <w:rFonts w:ascii="Arial"/>
          <w:bCs/>
        </w:rPr>
      </w:pPr>
    </w:p>
    <w:p w14:paraId="27C527EB" w14:textId="77777777" w:rsidR="00B64366" w:rsidRPr="00B10547" w:rsidRDefault="00B64366" w:rsidP="00B64366">
      <w:pPr>
        <w:spacing w:after="160" w:line="259" w:lineRule="auto"/>
        <w:contextualSpacing/>
        <w:jc w:val="both"/>
        <w:rPr>
          <w:rFonts w:ascii="Arial" w:hAnsi="Arial" w:cs="Arial"/>
          <w:bCs/>
          <w:sz w:val="22"/>
          <w:szCs w:val="22"/>
        </w:rPr>
      </w:pPr>
      <w:r w:rsidRPr="00B10547">
        <w:rPr>
          <w:rFonts w:ascii="Arial" w:hAnsi="Arial" w:cs="Arial"/>
          <w:bCs/>
          <w:sz w:val="22"/>
          <w:szCs w:val="22"/>
        </w:rPr>
        <w:t>La Actividad de Financiamiento de Programas Provinciales de Gestión de RRNN, se distribuirá en tres estrategias de intervención con los siguientes alcances específicos: Planes de aprovechamiento de RRNN en el desarrollo de negocios rurales - PARNDNG (pequeña escala), Planes de aprovechamiento de RRNN en el desarrollo de negocios rurales - PARNDNG (mayor escala) y el Fortalecimiento de la gobernanza para el aprovechamiento de RRNN en el desarrollo de negocios rurales.</w:t>
      </w:r>
    </w:p>
    <w:p w14:paraId="519929C7" w14:textId="77777777" w:rsidR="00B64366" w:rsidRPr="00B10547" w:rsidRDefault="00B64366" w:rsidP="00B64366">
      <w:pPr>
        <w:jc w:val="both"/>
        <w:rPr>
          <w:rFonts w:ascii="Arial" w:eastAsia="Arial MT" w:hAnsi="Arial" w:cs="Arial"/>
          <w:bCs/>
          <w:sz w:val="22"/>
          <w:szCs w:val="22"/>
        </w:rPr>
      </w:pPr>
    </w:p>
    <w:p w14:paraId="7BE4951A" w14:textId="77777777" w:rsidR="00B64366" w:rsidRPr="00B10547" w:rsidRDefault="00B64366" w:rsidP="00B64366">
      <w:pPr>
        <w:spacing w:line="276" w:lineRule="auto"/>
        <w:jc w:val="both"/>
        <w:rPr>
          <w:rFonts w:ascii="Arial" w:eastAsia="Arial MT" w:hAnsi="Arial" w:cs="Arial"/>
          <w:bCs/>
          <w:sz w:val="22"/>
          <w:szCs w:val="22"/>
        </w:rPr>
      </w:pPr>
      <w:r w:rsidRPr="00B10547">
        <w:rPr>
          <w:rFonts w:ascii="Arial" w:eastAsia="Arial MT" w:hAnsi="Arial" w:cs="Arial"/>
          <w:bCs/>
          <w:sz w:val="22"/>
          <w:szCs w:val="22"/>
        </w:rPr>
        <w:t xml:space="preserve">El componente 1 se ejecuta en función a los planes de negocios ganadores en los concursos del Componente 2. Contarán con diagnósticos de RRNN para orientar el financiamiento de las intervenciones asociadas a los planes de negocios. Los programas provinciales de gestión de recursos naturales se ejecutarán vía planes de gestión de recursos naturales de mayor y pequeña escala, con fortalecimiento de los gobiernos regionales, locales y las agencias de AGRO RURAL. Los planes de mayor escala son dirigidos y los de menor escala vía fondo concursable. </w:t>
      </w:r>
    </w:p>
    <w:p w14:paraId="0B38F02C" w14:textId="77777777" w:rsidR="00B64366" w:rsidRPr="00B10547" w:rsidRDefault="00B64366" w:rsidP="00B64366">
      <w:pPr>
        <w:spacing w:line="276" w:lineRule="auto"/>
        <w:jc w:val="both"/>
        <w:rPr>
          <w:rFonts w:ascii="Arial" w:eastAsia="Arial MT" w:hAnsi="Arial" w:cs="Arial"/>
          <w:bCs/>
          <w:sz w:val="22"/>
          <w:szCs w:val="22"/>
        </w:rPr>
      </w:pPr>
    </w:p>
    <w:p w14:paraId="560FD0EF" w14:textId="4DDC187B" w:rsidR="00542327" w:rsidRDefault="00B64366" w:rsidP="00B64366">
      <w:pPr>
        <w:spacing w:line="276" w:lineRule="auto"/>
        <w:jc w:val="both"/>
        <w:rPr>
          <w:rFonts w:ascii="Arial" w:hAnsi="Arial" w:cs="Arial"/>
          <w:bCs/>
          <w:sz w:val="22"/>
          <w:szCs w:val="22"/>
        </w:rPr>
      </w:pPr>
      <w:r w:rsidRPr="00B10547">
        <w:rPr>
          <w:rFonts w:ascii="Arial" w:eastAsia="Arial MT" w:hAnsi="Arial" w:cs="Arial"/>
          <w:bCs/>
          <w:sz w:val="22"/>
          <w:szCs w:val="22"/>
        </w:rPr>
        <w:t>En cuanto a los riesgos en contexto de cambio climático, se tiene que el proyecto contribuirá a reducir la exposición a peligros. Asimismo, proporcionará una mayor y mejorada infraestructura natural para reducir los niveles de vulnerabilidad del territorio frente a los efectos del cambio climático. La infraestructura natural se verá intervenida, teniendo en cuenta los efectos del cambio climático, a fin de mitigar sus efectos.</w:t>
      </w:r>
      <w:r w:rsidRPr="00B10547">
        <w:rPr>
          <w:rFonts w:ascii="Arial" w:hAnsi="Arial" w:cs="Arial"/>
          <w:bCs/>
          <w:sz w:val="22"/>
          <w:szCs w:val="22"/>
        </w:rPr>
        <w:t xml:space="preserve"> Respecto a su estrategia de ejecución/sostenibilidad, se han definido los siguientes elementos: (a) Identificación participativa de las necesidades sobre mejoras en la gestión de los recursos naturales; (b) Desarrollo de alianzas estratégicas con los actores (provinciales, distritales) vinculados con los recursos naturales; (c) Integración de las Direcciones de Infraestructura Agraria y de Recursos Naturales, Riesgos y Cambio Climático de AGRO RURAL en actividades de identificación, formulación, aprobación y supervisión de obras y medidas para la sostenibilidad de las inversiones; (d) Ejecución de los PGRNA a través de la UCP/AGRO RURAL, en el caso de Planes de gestión de RRNN mayores y en el caso de los de menor escala, serán seleccionados en el marco del fondo concursable y ejecutados directamente por los beneficiarios; (e)  Asignación y manejo del financiamiento del componente como un fondo “dirigido”, distribuido provincialmente, con el fin de buscar mayor integralidad e impacto en las inversiones realizadas y evitar atomización en pequeñas obras de infraestructura en el caso de los de mayor escala, pero en los de menor escala se ejecutará vía un fondo concursable, asignando los recursos a los beneficiarios para su ejecución y (f) Digitalización de instrumentos (Formulario de registro, PPRN; PGRNA, informes de seguimiento)</w:t>
      </w:r>
    </w:p>
    <w:p w14:paraId="0FA40E51" w14:textId="23C5E590" w:rsidR="00B10547" w:rsidRDefault="00B10547" w:rsidP="00B64366">
      <w:pPr>
        <w:spacing w:line="276" w:lineRule="auto"/>
        <w:jc w:val="both"/>
        <w:rPr>
          <w:rFonts w:ascii="Arial" w:hAnsi="Arial" w:cs="Arial"/>
          <w:bCs/>
          <w:sz w:val="22"/>
          <w:szCs w:val="22"/>
        </w:rPr>
      </w:pPr>
    </w:p>
    <w:p w14:paraId="7A047843" w14:textId="77777777" w:rsidR="00B10547" w:rsidRPr="00B10547" w:rsidRDefault="00B10547" w:rsidP="00B64366">
      <w:pPr>
        <w:spacing w:line="276" w:lineRule="auto"/>
        <w:jc w:val="both"/>
        <w:rPr>
          <w:rFonts w:ascii="Arial" w:hAnsi="Arial" w:cs="Arial"/>
          <w:bCs/>
          <w:sz w:val="22"/>
          <w:szCs w:val="22"/>
        </w:rPr>
      </w:pPr>
    </w:p>
    <w:p w14:paraId="2520A6E8" w14:textId="77777777" w:rsidR="00542327" w:rsidRPr="00B64366" w:rsidRDefault="00542327" w:rsidP="00B64366">
      <w:pPr>
        <w:spacing w:line="276" w:lineRule="auto"/>
        <w:jc w:val="both"/>
        <w:rPr>
          <w:rFonts w:ascii="Arial"/>
          <w:bCs/>
        </w:rPr>
      </w:pPr>
    </w:p>
    <w:p w14:paraId="6F2679E7" w14:textId="5EE2E8C3" w:rsidR="00B64366" w:rsidRPr="00904CF5" w:rsidRDefault="00B64366" w:rsidP="00542327">
      <w:pPr>
        <w:pStyle w:val="Prrafodelista"/>
        <w:widowControl w:val="0"/>
        <w:numPr>
          <w:ilvl w:val="2"/>
          <w:numId w:val="34"/>
        </w:numPr>
        <w:autoSpaceDE w:val="0"/>
        <w:autoSpaceDN w:val="0"/>
        <w:ind w:left="426" w:hanging="426"/>
        <w:rPr>
          <w:rFonts w:ascii="Arial" w:hAnsi="Arial" w:cs="Arial"/>
          <w:b/>
          <w:bCs/>
          <w:sz w:val="22"/>
          <w:szCs w:val="22"/>
        </w:rPr>
      </w:pPr>
      <w:r w:rsidRPr="00904CF5">
        <w:rPr>
          <w:rFonts w:ascii="Arial" w:hAnsi="Arial" w:cs="Arial"/>
          <w:b/>
          <w:bCs/>
          <w:sz w:val="22"/>
          <w:szCs w:val="22"/>
        </w:rPr>
        <w:lastRenderedPageBreak/>
        <w:t>Del</w:t>
      </w:r>
      <w:r w:rsidRPr="00904CF5">
        <w:rPr>
          <w:rFonts w:ascii="Arial" w:hAnsi="Arial" w:cs="Arial"/>
          <w:b/>
          <w:bCs/>
          <w:spacing w:val="-1"/>
          <w:sz w:val="22"/>
          <w:szCs w:val="22"/>
        </w:rPr>
        <w:t xml:space="preserve"> </w:t>
      </w:r>
      <w:r w:rsidRPr="00904CF5">
        <w:rPr>
          <w:rFonts w:ascii="Arial" w:hAnsi="Arial" w:cs="Arial"/>
          <w:b/>
          <w:bCs/>
          <w:sz w:val="22"/>
          <w:szCs w:val="22"/>
        </w:rPr>
        <w:t>Documento</w:t>
      </w:r>
      <w:r w:rsidRPr="00904CF5">
        <w:rPr>
          <w:rFonts w:ascii="Arial" w:hAnsi="Arial" w:cs="Arial"/>
          <w:b/>
          <w:bCs/>
          <w:spacing w:val="-2"/>
          <w:sz w:val="22"/>
          <w:szCs w:val="22"/>
        </w:rPr>
        <w:t xml:space="preserve"> </w:t>
      </w:r>
      <w:r w:rsidRPr="00904CF5">
        <w:rPr>
          <w:rFonts w:ascii="Arial" w:hAnsi="Arial" w:cs="Arial"/>
          <w:b/>
          <w:bCs/>
          <w:sz w:val="22"/>
          <w:szCs w:val="22"/>
        </w:rPr>
        <w:t>Equivalente</w:t>
      </w:r>
    </w:p>
    <w:p w14:paraId="321F73BA" w14:textId="77777777" w:rsidR="00B64366" w:rsidRDefault="00B64366" w:rsidP="00B64366">
      <w:pPr>
        <w:shd w:val="clear" w:color="auto" w:fill="FFFFFF"/>
        <w:spacing w:before="100" w:beforeAutospacing="1" w:after="100" w:afterAutospacing="1" w:line="276" w:lineRule="auto"/>
        <w:jc w:val="both"/>
        <w:rPr>
          <w:rFonts w:ascii="Arial"/>
          <w:bCs/>
        </w:rPr>
      </w:pPr>
      <w:r w:rsidRPr="0067279C">
        <w:rPr>
          <w:rFonts w:ascii="Arial"/>
          <w:bCs/>
        </w:rPr>
        <w:t xml:space="preserve">La propuesta del documento equivalente actual, </w:t>
      </w:r>
      <w:r>
        <w:rPr>
          <w:rFonts w:ascii="Arial"/>
          <w:bCs/>
        </w:rPr>
        <w:t xml:space="preserve">esta referida principalmente al Componente 1, que </w:t>
      </w:r>
      <w:r w:rsidRPr="0067279C">
        <w:rPr>
          <w:rFonts w:ascii="Arial"/>
          <w:bCs/>
        </w:rPr>
        <w:t xml:space="preserve">nace de la necesidad </w:t>
      </w:r>
      <w:r>
        <w:rPr>
          <w:rFonts w:ascii="Arial"/>
          <w:bCs/>
        </w:rPr>
        <w:t>de abordar la problem</w:t>
      </w:r>
      <w:r>
        <w:rPr>
          <w:rFonts w:ascii="Arial"/>
          <w:bCs/>
        </w:rPr>
        <w:t>á</w:t>
      </w:r>
      <w:r>
        <w:rPr>
          <w:rFonts w:ascii="Arial"/>
          <w:bCs/>
        </w:rPr>
        <w:t>tica identificada en los territorios a intervenir con relaci</w:t>
      </w:r>
      <w:r>
        <w:rPr>
          <w:rFonts w:ascii="Arial"/>
          <w:bCs/>
        </w:rPr>
        <w:t>ó</w:t>
      </w:r>
      <w:r>
        <w:rPr>
          <w:rFonts w:ascii="Arial"/>
          <w:bCs/>
        </w:rPr>
        <w:t>n al Componente 1, con mayor rigor t</w:t>
      </w:r>
      <w:r>
        <w:rPr>
          <w:rFonts w:ascii="Arial"/>
          <w:bCs/>
        </w:rPr>
        <w:t>é</w:t>
      </w:r>
      <w:r>
        <w:rPr>
          <w:rFonts w:ascii="Arial"/>
          <w:bCs/>
        </w:rPr>
        <w:t>cnico, ya que</w:t>
      </w:r>
      <w:r w:rsidRPr="00B45511">
        <w:rPr>
          <w:rFonts w:ascii="Arial"/>
          <w:bCs/>
        </w:rPr>
        <w:t xml:space="preserve"> el mayor riesgo y atenci</w:t>
      </w:r>
      <w:r w:rsidRPr="00B45511">
        <w:rPr>
          <w:rFonts w:ascii="Arial"/>
          <w:bCs/>
        </w:rPr>
        <w:t>ó</w:t>
      </w:r>
      <w:r w:rsidRPr="00B45511">
        <w:rPr>
          <w:rFonts w:ascii="Arial"/>
          <w:bCs/>
        </w:rPr>
        <w:t>n el cambio clim</w:t>
      </w:r>
      <w:r w:rsidRPr="00B45511">
        <w:rPr>
          <w:rFonts w:ascii="Arial"/>
          <w:bCs/>
        </w:rPr>
        <w:t>á</w:t>
      </w:r>
      <w:r w:rsidRPr="00B45511">
        <w:rPr>
          <w:rFonts w:ascii="Arial"/>
          <w:bCs/>
        </w:rPr>
        <w:t>tico, que condiciona la sostenibilidad de los negocios rurales, toda vez que en los territorios a intervenir existe una vulnerabilidad agraria mayormente de nivel medio a alto; hay ocurrencias de sequ</w:t>
      </w:r>
      <w:r w:rsidRPr="00B45511">
        <w:rPr>
          <w:rFonts w:ascii="Arial"/>
          <w:bCs/>
        </w:rPr>
        <w:t>í</w:t>
      </w:r>
      <w:r w:rsidRPr="00B45511">
        <w:rPr>
          <w:rFonts w:ascii="Arial"/>
          <w:bCs/>
        </w:rPr>
        <w:t>as, excesivas lluvias, erosi</w:t>
      </w:r>
      <w:r w:rsidRPr="00B45511">
        <w:rPr>
          <w:rFonts w:ascii="Arial"/>
          <w:bCs/>
        </w:rPr>
        <w:t>ó</w:t>
      </w:r>
      <w:r w:rsidRPr="00B45511">
        <w:rPr>
          <w:rFonts w:ascii="Arial"/>
          <w:bCs/>
        </w:rPr>
        <w:t>n, deslizamientos, inundaci</w:t>
      </w:r>
      <w:r w:rsidRPr="00B45511">
        <w:rPr>
          <w:rFonts w:ascii="Arial"/>
          <w:bCs/>
        </w:rPr>
        <w:t>ó</w:t>
      </w:r>
      <w:r w:rsidRPr="00B45511">
        <w:rPr>
          <w:rFonts w:ascii="Arial"/>
          <w:bCs/>
        </w:rPr>
        <w:t>n, friaje, heladas; y el estr</w:t>
      </w:r>
      <w:r w:rsidRPr="00B45511">
        <w:rPr>
          <w:rFonts w:ascii="Arial"/>
          <w:bCs/>
        </w:rPr>
        <w:t>é</w:t>
      </w:r>
      <w:r w:rsidRPr="00B45511">
        <w:rPr>
          <w:rFonts w:ascii="Arial"/>
          <w:bCs/>
        </w:rPr>
        <w:t>s h</w:t>
      </w:r>
      <w:r w:rsidRPr="00B45511">
        <w:rPr>
          <w:rFonts w:ascii="Arial"/>
          <w:bCs/>
        </w:rPr>
        <w:t>í</w:t>
      </w:r>
      <w:r w:rsidRPr="00B45511">
        <w:rPr>
          <w:rFonts w:ascii="Arial"/>
          <w:bCs/>
        </w:rPr>
        <w:t>drico por el cambio clim</w:t>
      </w:r>
      <w:r w:rsidRPr="00B45511">
        <w:rPr>
          <w:rFonts w:ascii="Arial"/>
          <w:bCs/>
        </w:rPr>
        <w:t>á</w:t>
      </w:r>
      <w:r w:rsidRPr="00B45511">
        <w:rPr>
          <w:rFonts w:ascii="Arial"/>
          <w:bCs/>
        </w:rPr>
        <w:t>tico, ha incrementado la vulnerabilidad de los ecosistemas que viene afectando a las familias pobres</w:t>
      </w:r>
      <w:r>
        <w:rPr>
          <w:rFonts w:ascii="Arial"/>
          <w:bCs/>
        </w:rPr>
        <w:t>, que se ha acentuado por los efectos de la presencia de la Pandemia COVID 19.</w:t>
      </w:r>
    </w:p>
    <w:p w14:paraId="621EA306" w14:textId="08BD3626" w:rsidR="00B64366" w:rsidRPr="009628F1" w:rsidRDefault="00B64366" w:rsidP="009628F1">
      <w:pPr>
        <w:pStyle w:val="Prrafodelista"/>
        <w:widowControl w:val="0"/>
        <w:numPr>
          <w:ilvl w:val="1"/>
          <w:numId w:val="34"/>
        </w:numPr>
        <w:tabs>
          <w:tab w:val="left" w:pos="426"/>
        </w:tabs>
        <w:autoSpaceDE w:val="0"/>
        <w:autoSpaceDN w:val="0"/>
        <w:ind w:left="284" w:hanging="284"/>
        <w:rPr>
          <w:rFonts w:ascii="Arial" w:hAnsi="Arial" w:cs="Arial"/>
          <w:b/>
          <w:bCs/>
          <w:sz w:val="22"/>
          <w:szCs w:val="22"/>
        </w:rPr>
      </w:pPr>
      <w:r w:rsidRPr="009628F1">
        <w:rPr>
          <w:rFonts w:ascii="Arial" w:hAnsi="Arial" w:cs="Arial"/>
          <w:b/>
          <w:bCs/>
          <w:sz w:val="22"/>
          <w:szCs w:val="22"/>
        </w:rPr>
        <w:t>Planteamiento</w:t>
      </w:r>
      <w:r w:rsidRPr="009628F1">
        <w:rPr>
          <w:rFonts w:ascii="Arial" w:hAnsi="Arial" w:cs="Arial"/>
          <w:b/>
          <w:bCs/>
          <w:spacing w:val="-3"/>
          <w:sz w:val="22"/>
          <w:szCs w:val="22"/>
        </w:rPr>
        <w:t xml:space="preserve"> </w:t>
      </w:r>
      <w:r w:rsidRPr="009628F1">
        <w:rPr>
          <w:rFonts w:ascii="Arial" w:hAnsi="Arial" w:cs="Arial"/>
          <w:b/>
          <w:bCs/>
          <w:sz w:val="22"/>
          <w:szCs w:val="22"/>
        </w:rPr>
        <w:t>de</w:t>
      </w:r>
      <w:r w:rsidRPr="009628F1">
        <w:rPr>
          <w:rFonts w:ascii="Arial" w:hAnsi="Arial" w:cs="Arial"/>
          <w:b/>
          <w:bCs/>
          <w:spacing w:val="-2"/>
          <w:sz w:val="22"/>
          <w:szCs w:val="22"/>
        </w:rPr>
        <w:t xml:space="preserve"> </w:t>
      </w:r>
      <w:r w:rsidRPr="009628F1">
        <w:rPr>
          <w:rFonts w:ascii="Arial" w:hAnsi="Arial" w:cs="Arial"/>
          <w:b/>
          <w:bCs/>
          <w:sz w:val="22"/>
          <w:szCs w:val="22"/>
        </w:rPr>
        <w:t>la</w:t>
      </w:r>
      <w:r w:rsidRPr="009628F1">
        <w:rPr>
          <w:rFonts w:ascii="Arial" w:hAnsi="Arial" w:cs="Arial"/>
          <w:b/>
          <w:bCs/>
          <w:spacing w:val="-2"/>
          <w:sz w:val="22"/>
          <w:szCs w:val="22"/>
        </w:rPr>
        <w:t xml:space="preserve"> </w:t>
      </w:r>
      <w:r w:rsidRPr="009628F1">
        <w:rPr>
          <w:rFonts w:ascii="Arial" w:hAnsi="Arial" w:cs="Arial"/>
          <w:b/>
          <w:bCs/>
          <w:sz w:val="22"/>
          <w:szCs w:val="22"/>
        </w:rPr>
        <w:t>nueva</w:t>
      </w:r>
      <w:r w:rsidRPr="009628F1">
        <w:rPr>
          <w:rFonts w:ascii="Arial" w:hAnsi="Arial" w:cs="Arial"/>
          <w:b/>
          <w:bCs/>
          <w:spacing w:val="2"/>
          <w:sz w:val="22"/>
          <w:szCs w:val="22"/>
        </w:rPr>
        <w:t xml:space="preserve"> </w:t>
      </w:r>
      <w:r w:rsidRPr="009628F1">
        <w:rPr>
          <w:rFonts w:ascii="Arial" w:hAnsi="Arial" w:cs="Arial"/>
          <w:b/>
          <w:bCs/>
          <w:sz w:val="22"/>
          <w:szCs w:val="22"/>
        </w:rPr>
        <w:t>propuesta</w:t>
      </w:r>
    </w:p>
    <w:p w14:paraId="67A38F4C" w14:textId="77777777" w:rsidR="00165B18" w:rsidRPr="00165B18" w:rsidRDefault="00165B18" w:rsidP="00165B18">
      <w:pPr>
        <w:rPr>
          <w:lang w:val="es-ES"/>
        </w:rPr>
      </w:pPr>
    </w:p>
    <w:p w14:paraId="4C610E65" w14:textId="77777777" w:rsidR="00B64366" w:rsidRPr="00B10547" w:rsidRDefault="00B64366" w:rsidP="00B64366">
      <w:pPr>
        <w:pStyle w:val="Textoindependiente"/>
        <w:spacing w:line="276" w:lineRule="auto"/>
        <w:ind w:right="49"/>
        <w:jc w:val="both"/>
        <w:rPr>
          <w:rFonts w:ascii="Arial" w:eastAsia="Calibri" w:hAnsi="Arial" w:cs="Arial"/>
          <w:bCs/>
          <w:sz w:val="22"/>
          <w:szCs w:val="22"/>
        </w:rPr>
      </w:pPr>
      <w:r w:rsidRPr="00B10547">
        <w:rPr>
          <w:rFonts w:ascii="Arial" w:eastAsia="Calibri" w:hAnsi="Arial" w:cs="Arial"/>
          <w:bCs/>
          <w:sz w:val="22"/>
          <w:szCs w:val="22"/>
        </w:rPr>
        <w:t>En la propuesta planteada, se ha precisado la estrategia de intervención:</w:t>
      </w:r>
    </w:p>
    <w:p w14:paraId="2FE13EB0" w14:textId="1D7B2BC4" w:rsidR="00B64366" w:rsidRPr="00B10547" w:rsidRDefault="00B64366" w:rsidP="00B64366">
      <w:pPr>
        <w:pStyle w:val="Textoindependiente"/>
        <w:spacing w:line="276" w:lineRule="auto"/>
        <w:ind w:right="49"/>
        <w:jc w:val="both"/>
        <w:rPr>
          <w:rFonts w:ascii="Arial" w:eastAsia="Calibri" w:hAnsi="Arial" w:cs="Arial"/>
          <w:bCs/>
          <w:sz w:val="22"/>
          <w:szCs w:val="22"/>
        </w:rPr>
      </w:pPr>
      <w:r w:rsidRPr="00B10547">
        <w:rPr>
          <w:rFonts w:ascii="Arial" w:eastAsia="Calibri" w:hAnsi="Arial" w:cs="Arial"/>
          <w:b/>
          <w:sz w:val="22"/>
          <w:szCs w:val="22"/>
        </w:rPr>
        <w:t>En el Componente 1,</w:t>
      </w:r>
      <w:r w:rsidRPr="00B10547">
        <w:rPr>
          <w:rFonts w:ascii="Arial" w:eastAsia="Calibri" w:hAnsi="Arial" w:cs="Arial"/>
          <w:bCs/>
          <w:sz w:val="22"/>
          <w:szCs w:val="22"/>
        </w:rPr>
        <w:t xml:space="preserve"> para tener resultados de mayor alcance en cuanto al manejo de los recursos naturales, sobre todo de los efectos del cambio climático que impacta en los ingresos de las familias rurales, sin cambiar la conceptualización técnica de la intervención, ni el objetivo ni los resultados del Proyecto, y se precisa y mejora las actividades. </w:t>
      </w:r>
    </w:p>
    <w:p w14:paraId="6F2EB5F5" w14:textId="77777777" w:rsidR="00B64366" w:rsidRPr="00B10547" w:rsidRDefault="00B64366" w:rsidP="00B64366">
      <w:pPr>
        <w:spacing w:line="276" w:lineRule="auto"/>
        <w:jc w:val="both"/>
        <w:rPr>
          <w:rFonts w:ascii="Arial" w:hAnsi="Arial" w:cs="Arial"/>
          <w:b/>
          <w:bCs/>
          <w:color w:val="000000" w:themeColor="text1"/>
          <w:sz w:val="22"/>
          <w:szCs w:val="22"/>
        </w:rPr>
      </w:pPr>
      <w:r w:rsidRPr="00B10547">
        <w:rPr>
          <w:rFonts w:ascii="Arial" w:hAnsi="Arial" w:cs="Arial"/>
          <w:color w:val="000000" w:themeColor="text1"/>
          <w:sz w:val="22"/>
          <w:szCs w:val="22"/>
        </w:rPr>
        <w:t xml:space="preserve">En la fase de ejecución del Componente 1, las modificaciones se dan únicamente por la fuente Recursos Ordinarios (RO), con la finalidad de registrar la ejecución de las metas físicas y financieras, toda vez que la intervención de Avanzar Rural  no puede ser dado como si todos los territorios tuvieran la misma realidad y en ese contexto, se han adecuado las metas físicas del componente 1 a las realidades concretas de las organizaciones de pequeños productores agrarios (OPP) y a las características territoriales de cada ámbito </w:t>
      </w:r>
      <w:r w:rsidRPr="00904CF5">
        <w:rPr>
          <w:rStyle w:val="Textoennegrita"/>
          <w:rFonts w:ascii="Arial" w:hAnsi="Arial" w:cs="Arial"/>
          <w:b w:val="0"/>
          <w:bCs w:val="0"/>
          <w:color w:val="000000" w:themeColor="text1"/>
          <w:sz w:val="22"/>
          <w:szCs w:val="22"/>
        </w:rPr>
        <w:t>como una aproximación a responder adecuadamente a la realidad distrital, provincial y departamental</w:t>
      </w:r>
      <w:r w:rsidRPr="00904CF5">
        <w:rPr>
          <w:rFonts w:ascii="Arial" w:hAnsi="Arial" w:cs="Arial"/>
          <w:b/>
          <w:bCs/>
          <w:color w:val="000000" w:themeColor="text1"/>
          <w:sz w:val="22"/>
          <w:szCs w:val="22"/>
        </w:rPr>
        <w:t>.</w:t>
      </w:r>
    </w:p>
    <w:p w14:paraId="6E0777E7" w14:textId="77777777" w:rsidR="00B64366" w:rsidRPr="00B10547" w:rsidRDefault="00B64366" w:rsidP="00B64366">
      <w:pPr>
        <w:pStyle w:val="Textoindependiente"/>
        <w:spacing w:line="276" w:lineRule="auto"/>
        <w:ind w:right="49"/>
        <w:jc w:val="both"/>
        <w:rPr>
          <w:rFonts w:ascii="Arial" w:eastAsia="Calibri" w:hAnsi="Arial" w:cs="Arial"/>
          <w:bCs/>
          <w:sz w:val="22"/>
          <w:szCs w:val="22"/>
        </w:rPr>
      </w:pPr>
    </w:p>
    <w:p w14:paraId="3CE547DF" w14:textId="3B50EE04" w:rsidR="00B64366" w:rsidRPr="00B10547" w:rsidRDefault="00B64366" w:rsidP="00B64366">
      <w:pPr>
        <w:spacing w:line="276" w:lineRule="auto"/>
        <w:jc w:val="both"/>
        <w:rPr>
          <w:rFonts w:ascii="Arial" w:hAnsi="Arial" w:cs="Arial"/>
          <w:bCs/>
          <w:color w:val="000000" w:themeColor="text1"/>
          <w:sz w:val="22"/>
          <w:szCs w:val="22"/>
          <w:lang w:val="es-PE"/>
        </w:rPr>
      </w:pPr>
      <w:r w:rsidRPr="00B10547">
        <w:rPr>
          <w:rFonts w:ascii="Arial" w:hAnsi="Arial" w:cs="Arial"/>
          <w:bCs/>
          <w:color w:val="000000" w:themeColor="text1"/>
          <w:sz w:val="22"/>
          <w:szCs w:val="22"/>
          <w:lang w:val="es-AR" w:eastAsia="es-AR"/>
        </w:rPr>
        <w:t xml:space="preserve">El monto de inversión de las actividades </w:t>
      </w:r>
      <w:r w:rsidRPr="00B10547">
        <w:rPr>
          <w:rFonts w:ascii="Arial" w:hAnsi="Arial" w:cs="Arial"/>
          <w:bCs/>
          <w:color w:val="000000" w:themeColor="text1"/>
          <w:sz w:val="22"/>
          <w:szCs w:val="22"/>
          <w:lang w:val="es-PE"/>
        </w:rPr>
        <w:t xml:space="preserve">del componente 1, </w:t>
      </w:r>
      <w:r w:rsidRPr="00B10547">
        <w:rPr>
          <w:rFonts w:ascii="Arial" w:hAnsi="Arial" w:cs="Arial"/>
          <w:bCs/>
          <w:color w:val="000000" w:themeColor="text1"/>
          <w:sz w:val="22"/>
          <w:szCs w:val="22"/>
          <w:lang w:val="es-AR" w:eastAsia="es-AR"/>
        </w:rPr>
        <w:t>se mantiene sin variación en S/ 43.349.474, según la declaración de viabilidad por</w:t>
      </w:r>
      <w:r w:rsidRPr="00B10547">
        <w:rPr>
          <w:rFonts w:ascii="Arial" w:hAnsi="Arial" w:cs="Arial"/>
          <w:bCs/>
          <w:color w:val="000000" w:themeColor="text1"/>
          <w:sz w:val="22"/>
          <w:szCs w:val="22"/>
          <w:lang w:val="es-PE"/>
        </w:rPr>
        <w:t xml:space="preserve"> </w:t>
      </w:r>
      <w:r w:rsidRPr="00B10547">
        <w:rPr>
          <w:rFonts w:ascii="Arial" w:hAnsi="Arial" w:cs="Arial"/>
          <w:bCs/>
          <w:color w:val="000000" w:themeColor="text1"/>
          <w:sz w:val="22"/>
          <w:szCs w:val="22"/>
        </w:rPr>
        <w:t xml:space="preserve">AGRO RURAL </w:t>
      </w:r>
      <w:r w:rsidRPr="00B10547">
        <w:rPr>
          <w:rFonts w:ascii="Arial" w:hAnsi="Arial" w:cs="Arial"/>
          <w:bCs/>
          <w:color w:val="000000" w:themeColor="text1"/>
          <w:sz w:val="22"/>
          <w:szCs w:val="22"/>
          <w:lang w:eastAsia="es-PE"/>
        </w:rPr>
        <w:t>con fecha 29 de noviembre del año 2019</w:t>
      </w:r>
      <w:r w:rsidRPr="00B10547">
        <w:rPr>
          <w:rFonts w:ascii="Arial" w:hAnsi="Arial" w:cs="Arial"/>
          <w:bCs/>
          <w:color w:val="000000" w:themeColor="text1"/>
          <w:sz w:val="22"/>
          <w:szCs w:val="22"/>
        </w:rPr>
        <w:t xml:space="preserve"> en </w:t>
      </w:r>
      <w:r w:rsidRPr="00B10547">
        <w:rPr>
          <w:rFonts w:ascii="Arial" w:hAnsi="Arial" w:cs="Arial"/>
          <w:bCs/>
          <w:color w:val="000000" w:themeColor="text1"/>
          <w:sz w:val="22"/>
          <w:szCs w:val="22"/>
          <w:lang w:val="es-PE"/>
        </w:rPr>
        <w:t xml:space="preserve">el marco del </w:t>
      </w:r>
      <w:r w:rsidRPr="00B10547">
        <w:rPr>
          <w:rFonts w:ascii="Arial" w:hAnsi="Arial" w:cs="Arial"/>
          <w:bCs/>
          <w:color w:val="000000" w:themeColor="text1"/>
          <w:sz w:val="22"/>
          <w:szCs w:val="22"/>
        </w:rPr>
        <w:t>Sistema Nacional de Programación Multianual y Gestión de Inversiones</w:t>
      </w:r>
      <w:r w:rsidRPr="00B10547">
        <w:rPr>
          <w:rFonts w:ascii="Arial" w:hAnsi="Arial" w:cs="Arial"/>
          <w:bCs/>
          <w:color w:val="000000" w:themeColor="text1"/>
          <w:sz w:val="22"/>
          <w:szCs w:val="22"/>
          <w:lang w:val="es-PE"/>
        </w:rPr>
        <w:t xml:space="preserve"> (INVIERTE.PE):</w:t>
      </w:r>
    </w:p>
    <w:p w14:paraId="2AC7E865" w14:textId="77777777" w:rsidR="00C216F4" w:rsidRPr="00B10547" w:rsidRDefault="00C216F4" w:rsidP="00B64366">
      <w:pPr>
        <w:spacing w:line="276" w:lineRule="auto"/>
        <w:jc w:val="both"/>
        <w:rPr>
          <w:rFonts w:ascii="Arial" w:hAnsi="Arial" w:cs="Arial"/>
          <w:bCs/>
          <w:color w:val="000000" w:themeColor="text1"/>
          <w:sz w:val="22"/>
          <w:szCs w:val="22"/>
          <w:lang w:val="es-PE"/>
        </w:rPr>
      </w:pPr>
    </w:p>
    <w:p w14:paraId="65FA2195" w14:textId="12A9EC15" w:rsidR="00B64366" w:rsidRPr="00B10547" w:rsidRDefault="00B64366" w:rsidP="00C216F4">
      <w:pPr>
        <w:pStyle w:val="Textoindependiente"/>
        <w:spacing w:line="276" w:lineRule="auto"/>
        <w:ind w:right="49"/>
        <w:jc w:val="both"/>
        <w:rPr>
          <w:rFonts w:ascii="Arial" w:eastAsia="Calibri" w:hAnsi="Arial" w:cs="Arial"/>
          <w:bCs/>
          <w:sz w:val="22"/>
          <w:szCs w:val="22"/>
        </w:rPr>
      </w:pPr>
      <w:r w:rsidRPr="00B10547">
        <w:rPr>
          <w:rFonts w:ascii="Arial" w:eastAsia="Calibri" w:hAnsi="Arial" w:cs="Arial"/>
          <w:bCs/>
          <w:sz w:val="22"/>
          <w:szCs w:val="22"/>
        </w:rPr>
        <w:t>Se describe a continuación:</w:t>
      </w:r>
    </w:p>
    <w:p w14:paraId="47E74604" w14:textId="77777777" w:rsidR="00B64366" w:rsidRPr="00B10547" w:rsidRDefault="00B64366" w:rsidP="00B64366">
      <w:pPr>
        <w:shd w:val="clear" w:color="auto" w:fill="FFFFFF"/>
        <w:spacing w:before="100" w:beforeAutospacing="1" w:after="100" w:afterAutospacing="1" w:line="276" w:lineRule="auto"/>
        <w:contextualSpacing/>
        <w:jc w:val="both"/>
        <w:rPr>
          <w:rFonts w:ascii="Arial" w:hAnsi="Arial" w:cs="Arial"/>
          <w:bCs/>
          <w:sz w:val="22"/>
          <w:szCs w:val="22"/>
        </w:rPr>
      </w:pPr>
      <w:r w:rsidRPr="00B10547">
        <w:rPr>
          <w:rFonts w:ascii="Arial" w:hAnsi="Arial" w:cs="Arial"/>
          <w:bCs/>
          <w:sz w:val="22"/>
          <w:szCs w:val="22"/>
        </w:rPr>
        <w:t xml:space="preserve">Para las intervenciones de menor y mayor escala en materia de manejo de los recursos naturales no se ha precisado en el PIP sobre una justificación (teórica ni empírica) el porqué de estas definiciones. Igualmente, no se precisa lineamientos para los criterios para calificar planes de menor escala o de mayor escala. Ahora bien, para una cantidad de 1,111 planes que se menciona, se tiene que ejecutar acciones muy dispersas con altos costos de formulación, ejecución, seguimiento y monitoreo (más aún con la presencia del COVID 19), </w:t>
      </w:r>
      <w:r w:rsidRPr="00B10547">
        <w:rPr>
          <w:rFonts w:ascii="Arial" w:hAnsi="Arial" w:cs="Arial"/>
          <w:color w:val="000000"/>
          <w:sz w:val="22"/>
          <w:szCs w:val="22"/>
          <w:lang w:val="es-MX" w:eastAsia="es-MX"/>
        </w:rPr>
        <w:lastRenderedPageBreak/>
        <w:t xml:space="preserve">que no están considerados financieramente, y las intervenciones no se harían en conjunto si no en forma aislada entre </w:t>
      </w:r>
      <w:proofErr w:type="spellStart"/>
      <w:r w:rsidRPr="00B10547">
        <w:rPr>
          <w:rFonts w:ascii="Arial" w:hAnsi="Arial" w:cs="Arial"/>
          <w:color w:val="000000"/>
          <w:sz w:val="22"/>
          <w:szCs w:val="22"/>
          <w:lang w:val="es-MX" w:eastAsia="es-MX"/>
        </w:rPr>
        <w:t>OPPs</w:t>
      </w:r>
      <w:proofErr w:type="spellEnd"/>
      <w:r w:rsidRPr="00B10547">
        <w:rPr>
          <w:rFonts w:ascii="Arial" w:hAnsi="Arial" w:cs="Arial"/>
          <w:color w:val="000000"/>
          <w:sz w:val="22"/>
          <w:szCs w:val="22"/>
          <w:lang w:val="es-MX" w:eastAsia="es-MX"/>
        </w:rPr>
        <w:t xml:space="preserve">, lo que tendrá poca repercusión para enfrentar el cambio climático adverso a los más pobres, </w:t>
      </w:r>
      <w:r w:rsidRPr="00B10547">
        <w:rPr>
          <w:rFonts w:ascii="Arial" w:hAnsi="Arial" w:cs="Arial"/>
          <w:bCs/>
          <w:sz w:val="22"/>
          <w:szCs w:val="22"/>
        </w:rPr>
        <w:t xml:space="preserve">siendo los más perjudicados los distritos más alejados y muy pobres. </w:t>
      </w:r>
    </w:p>
    <w:p w14:paraId="0E75EF15" w14:textId="77777777" w:rsidR="00B64366" w:rsidRPr="00B10547" w:rsidRDefault="00B64366" w:rsidP="00B64366">
      <w:pPr>
        <w:shd w:val="clear" w:color="auto" w:fill="FFFFFF"/>
        <w:spacing w:before="100" w:beforeAutospacing="1" w:after="100" w:afterAutospacing="1" w:line="276" w:lineRule="auto"/>
        <w:contextualSpacing/>
        <w:jc w:val="both"/>
        <w:rPr>
          <w:rFonts w:ascii="Arial" w:hAnsi="Arial" w:cs="Arial"/>
          <w:bCs/>
          <w:sz w:val="22"/>
          <w:szCs w:val="22"/>
        </w:rPr>
      </w:pPr>
    </w:p>
    <w:p w14:paraId="5D61B41F" w14:textId="77777777" w:rsidR="00B64366" w:rsidRPr="00B10547" w:rsidRDefault="00B64366" w:rsidP="00B64366">
      <w:pPr>
        <w:shd w:val="clear" w:color="auto" w:fill="FFFFFF"/>
        <w:spacing w:before="100" w:beforeAutospacing="1" w:after="100" w:afterAutospacing="1" w:line="276" w:lineRule="auto"/>
        <w:contextualSpacing/>
        <w:jc w:val="both"/>
        <w:rPr>
          <w:rFonts w:ascii="Arial" w:hAnsi="Arial" w:cs="Arial"/>
          <w:color w:val="000000"/>
          <w:sz w:val="22"/>
          <w:szCs w:val="22"/>
          <w:lang w:val="es-MX" w:eastAsia="es-MX"/>
        </w:rPr>
      </w:pPr>
      <w:r w:rsidRPr="00B10547">
        <w:rPr>
          <w:rFonts w:ascii="Arial" w:hAnsi="Arial" w:cs="Arial"/>
          <w:bCs/>
          <w:sz w:val="22"/>
          <w:szCs w:val="22"/>
        </w:rPr>
        <w:t xml:space="preserve">Así mismo, para la ejecución de las obras de infraestructura física requieren de estudios básicos (hidrología, estructural, etc.), que por su costo no se podría cubrir con lo asignado. </w:t>
      </w:r>
      <w:r w:rsidRPr="00B10547">
        <w:rPr>
          <w:rFonts w:ascii="Arial" w:hAnsi="Arial" w:cs="Arial"/>
          <w:color w:val="000000"/>
          <w:sz w:val="22"/>
          <w:szCs w:val="22"/>
          <w:lang w:val="es-MX" w:eastAsia="es-MX"/>
        </w:rPr>
        <w:t xml:space="preserve">Por tal razón solo se puede ejecutar obras de infraestructura natural, que beneficiarán al menos a 60 familias por cada infraestructura cuando se atiende a 4 OPP como promedio por cada PGRNA. Las infraestructuras naturales o las acciones de manejo de los recursos naturales como protección de lagunas, puquiales, manantiales, ríos, quebradas, zanjas de infiltración, </w:t>
      </w:r>
      <w:proofErr w:type="spellStart"/>
      <w:r w:rsidRPr="00B10547">
        <w:rPr>
          <w:rFonts w:ascii="Arial" w:hAnsi="Arial" w:cs="Arial"/>
          <w:color w:val="000000"/>
          <w:sz w:val="22"/>
          <w:szCs w:val="22"/>
          <w:lang w:val="es-MX" w:eastAsia="es-MX"/>
        </w:rPr>
        <w:t>minireservorios</w:t>
      </w:r>
      <w:proofErr w:type="spellEnd"/>
      <w:r w:rsidRPr="00B10547">
        <w:rPr>
          <w:rFonts w:ascii="Arial" w:hAnsi="Arial" w:cs="Arial"/>
          <w:color w:val="000000"/>
          <w:sz w:val="22"/>
          <w:szCs w:val="22"/>
          <w:lang w:val="es-MX" w:eastAsia="es-MX"/>
        </w:rPr>
        <w:t xml:space="preserve">, construcción de cochas, reforestación, etc., si se continúa con PGRNA a pequeña escala, no podrán ser atendidos, porque las acciones de este Componente deben estar en bienes públicos o semipúblicos según los documentos de gestión del Proyecto, y si se daría, solo se beneficiaría a 15 familias de una OPP, y probablemente las acciones se ejecuten en territorios dispersos y en forma aislada lo que no habría resultados de impacto para contrarrestar el efecto del cambio climático. </w:t>
      </w:r>
    </w:p>
    <w:p w14:paraId="0847EBA5" w14:textId="77777777" w:rsidR="00B64366" w:rsidRPr="00B10547" w:rsidRDefault="00B64366" w:rsidP="00B64366">
      <w:pPr>
        <w:spacing w:line="276" w:lineRule="auto"/>
        <w:jc w:val="both"/>
        <w:rPr>
          <w:rFonts w:ascii="Arial" w:hAnsi="Arial" w:cs="Arial"/>
          <w:bCs/>
          <w:sz w:val="22"/>
          <w:szCs w:val="22"/>
        </w:rPr>
      </w:pPr>
    </w:p>
    <w:p w14:paraId="4A27DF60" w14:textId="77777777" w:rsidR="00B64366" w:rsidRPr="00B10547" w:rsidRDefault="00B64366" w:rsidP="00B64366">
      <w:pPr>
        <w:shd w:val="clear" w:color="auto" w:fill="FFFFFF"/>
        <w:spacing w:before="100" w:beforeAutospacing="1" w:after="100" w:afterAutospacing="1" w:line="276" w:lineRule="auto"/>
        <w:contextualSpacing/>
        <w:jc w:val="both"/>
        <w:rPr>
          <w:rFonts w:ascii="Arial" w:hAnsi="Arial" w:cs="Arial"/>
          <w:color w:val="000000"/>
          <w:sz w:val="22"/>
          <w:szCs w:val="22"/>
          <w:lang w:val="es-MX" w:eastAsia="es-MX"/>
        </w:rPr>
      </w:pPr>
      <w:r w:rsidRPr="00B10547">
        <w:rPr>
          <w:rFonts w:ascii="Arial" w:hAnsi="Arial" w:cs="Arial"/>
          <w:bCs/>
          <w:sz w:val="22"/>
          <w:szCs w:val="22"/>
        </w:rPr>
        <w:t xml:space="preserve">Los eventos climatológicos adversos que se presentan no se concentran exclusivamente en un territorio pequeño, generalmente incluyen varios distritos y provincias, por ello las intervenciones deben ser con acciones de mayor alcance y no de dispersión. </w:t>
      </w:r>
      <w:r w:rsidRPr="00B10547">
        <w:rPr>
          <w:rFonts w:ascii="Arial" w:hAnsi="Arial" w:cs="Arial"/>
          <w:color w:val="000000"/>
          <w:sz w:val="22"/>
          <w:szCs w:val="22"/>
          <w:lang w:val="es-MX" w:eastAsia="es-MX"/>
        </w:rPr>
        <w:t>Debiéndose tener en cuenta que los territorios a intervenir son espacios de interrelaciones y como tal un lugares únicos y específicos que requieren ser leídos en toda su complejidad.</w:t>
      </w:r>
    </w:p>
    <w:p w14:paraId="76B135D2" w14:textId="77777777" w:rsidR="00B64366" w:rsidRPr="00B10547" w:rsidRDefault="00B64366" w:rsidP="00B64366">
      <w:pPr>
        <w:spacing w:line="276" w:lineRule="auto"/>
        <w:jc w:val="both"/>
        <w:rPr>
          <w:rFonts w:ascii="Arial" w:hAnsi="Arial" w:cs="Arial"/>
          <w:bCs/>
          <w:sz w:val="22"/>
          <w:szCs w:val="22"/>
        </w:rPr>
      </w:pPr>
    </w:p>
    <w:p w14:paraId="076AB23A" w14:textId="77777777" w:rsidR="00B64366" w:rsidRPr="00B10547" w:rsidRDefault="00B64366" w:rsidP="00B64366">
      <w:pPr>
        <w:shd w:val="clear" w:color="auto" w:fill="FFFFFF"/>
        <w:spacing w:before="100" w:beforeAutospacing="1" w:after="100" w:afterAutospacing="1" w:line="276" w:lineRule="auto"/>
        <w:contextualSpacing/>
        <w:jc w:val="both"/>
        <w:rPr>
          <w:rFonts w:ascii="Arial" w:hAnsi="Arial" w:cs="Arial"/>
          <w:color w:val="000000"/>
          <w:sz w:val="22"/>
          <w:szCs w:val="22"/>
          <w:lang w:val="es-MX" w:eastAsia="es-MX"/>
        </w:rPr>
      </w:pPr>
      <w:r w:rsidRPr="00B10547">
        <w:rPr>
          <w:rFonts w:ascii="Arial" w:hAnsi="Arial" w:cs="Arial"/>
          <w:color w:val="000000"/>
          <w:sz w:val="22"/>
          <w:szCs w:val="22"/>
          <w:lang w:val="es-MX" w:eastAsia="es-MX"/>
        </w:rPr>
        <w:t>Se propone que sean como promedio 4 OPP por cada PGRNA con necesidades similares sobre los recursos naturales y ambiente, y no 1 OPP con 01 PGRNA, para lograr en forma eficiente los resultados y objetivos del Proyecto. Más aún cuando en cada Plan de negocios que se está apoyando a cada OPP, tienen un acápite sobre ambiente y manejo de recursos naturales que corresponde a cada OPP, es decir en sus propias parcelas o ganado, por tanto, ya está considerado a nivel familiar o por OPP las acciones de ambiente y de manejo de los recursos naturales.</w:t>
      </w:r>
    </w:p>
    <w:p w14:paraId="23441524" w14:textId="77777777" w:rsidR="00B64366" w:rsidRPr="00B10547" w:rsidRDefault="00B64366" w:rsidP="00B64366">
      <w:pPr>
        <w:spacing w:line="276" w:lineRule="auto"/>
        <w:rPr>
          <w:rFonts w:ascii="Arial" w:hAnsi="Arial" w:cs="Arial"/>
          <w:color w:val="000000"/>
          <w:sz w:val="22"/>
          <w:szCs w:val="22"/>
          <w:lang w:val="es-MX" w:eastAsia="es-MX"/>
        </w:rPr>
      </w:pPr>
    </w:p>
    <w:p w14:paraId="05EBD728" w14:textId="77777777" w:rsidR="00B64366" w:rsidRPr="00B10547" w:rsidRDefault="00B64366" w:rsidP="00B64366">
      <w:pPr>
        <w:shd w:val="clear" w:color="auto" w:fill="FFFFFF"/>
        <w:spacing w:before="100" w:beforeAutospacing="1" w:after="100" w:afterAutospacing="1" w:line="276" w:lineRule="auto"/>
        <w:contextualSpacing/>
        <w:jc w:val="both"/>
        <w:rPr>
          <w:rFonts w:ascii="Arial" w:hAnsi="Arial" w:cs="Arial"/>
          <w:color w:val="000000"/>
          <w:sz w:val="22"/>
          <w:szCs w:val="22"/>
          <w:lang w:val="es-MX" w:eastAsia="es-MX"/>
        </w:rPr>
      </w:pPr>
      <w:r w:rsidRPr="00B10547">
        <w:rPr>
          <w:rFonts w:ascii="Arial" w:hAnsi="Arial" w:cs="Arial"/>
          <w:color w:val="000000"/>
          <w:sz w:val="22"/>
          <w:szCs w:val="22"/>
          <w:lang w:val="es-MX" w:eastAsia="es-MX"/>
        </w:rPr>
        <w:t xml:space="preserve">Por los contextos actuales, existe una necesidad de que la inversión debe llegar a más territorios y por ende a más familias rurales. En los documentos de gestión del Proyecto no se precisa el hectareaje a lograr con la ejecución de los PGRNA, por ello si se incrementa el número de familias también se incrementará los efectos de las acciones a ejecutar, el manejo de los recursos naturales en mayor hectareaje, por tanto, los planes de negocios estarán menos expuestos a riesgos de inundaciones, sequías, huaicos, presencia de enfermedades a nivel agrícola, etc.  </w:t>
      </w:r>
    </w:p>
    <w:p w14:paraId="43A9BB2D" w14:textId="77777777" w:rsidR="00B64366" w:rsidRPr="00B10547" w:rsidRDefault="00B64366" w:rsidP="00B64366">
      <w:pPr>
        <w:spacing w:line="276" w:lineRule="auto"/>
        <w:contextualSpacing/>
        <w:jc w:val="both"/>
        <w:rPr>
          <w:rFonts w:ascii="Arial" w:hAnsi="Arial" w:cs="Arial"/>
          <w:bCs/>
          <w:sz w:val="22"/>
          <w:szCs w:val="22"/>
        </w:rPr>
      </w:pPr>
    </w:p>
    <w:p w14:paraId="617E762D" w14:textId="77777777" w:rsidR="00B64366" w:rsidRPr="00B10547" w:rsidRDefault="00B64366" w:rsidP="00B64366">
      <w:pPr>
        <w:spacing w:line="276" w:lineRule="auto"/>
        <w:contextualSpacing/>
        <w:jc w:val="both"/>
        <w:rPr>
          <w:rFonts w:ascii="Arial" w:hAnsi="Arial" w:cs="Arial"/>
          <w:bCs/>
          <w:sz w:val="22"/>
          <w:szCs w:val="22"/>
        </w:rPr>
      </w:pPr>
      <w:r w:rsidRPr="00B10547">
        <w:rPr>
          <w:rFonts w:ascii="Arial" w:hAnsi="Arial" w:cs="Arial"/>
          <w:bCs/>
          <w:sz w:val="22"/>
          <w:szCs w:val="22"/>
        </w:rPr>
        <w:t xml:space="preserve">En el PIP se indica que los ejecutores sean organizaciones organizadas vigentes, por lo que las comunidades campesinas, nativas, organizaciones de productores, Junta de regantes pueden ser los que ejecuten los Planes de Gestión de Recursos Naturales -PGRNA. Sin embargo, en las actividades o acciones del Proyecto no se les considera como </w:t>
      </w:r>
      <w:r w:rsidRPr="00B10547">
        <w:rPr>
          <w:rFonts w:ascii="Arial" w:hAnsi="Arial" w:cs="Arial"/>
          <w:bCs/>
          <w:sz w:val="22"/>
          <w:szCs w:val="22"/>
        </w:rPr>
        <w:lastRenderedPageBreak/>
        <w:t>ejecutores, cuando los problemas ambientales y de riesgo climático se presentan justamente en los territorios de estas comunidades, siendo posible, que muchas OPP para sus planes de negocios necesitan de los recursos naturales que son de propiedad de las comunidades. Por eso, se propone la intervención de las Comunidades en la ejecución de los PGRNA.</w:t>
      </w:r>
    </w:p>
    <w:p w14:paraId="4B888B77" w14:textId="77777777" w:rsidR="00B64366" w:rsidRPr="00B10547" w:rsidRDefault="00B64366" w:rsidP="00B64366">
      <w:pPr>
        <w:pStyle w:val="Textoindependiente"/>
        <w:spacing w:line="276" w:lineRule="auto"/>
        <w:ind w:right="49"/>
        <w:jc w:val="both"/>
        <w:rPr>
          <w:rFonts w:ascii="Arial" w:eastAsia="Calibri" w:hAnsi="Arial" w:cs="Arial"/>
          <w:bCs/>
          <w:sz w:val="22"/>
          <w:szCs w:val="22"/>
        </w:rPr>
      </w:pPr>
    </w:p>
    <w:p w14:paraId="505B3C61" w14:textId="77777777" w:rsidR="00B64366" w:rsidRPr="00B10547" w:rsidRDefault="00B64366" w:rsidP="00B64366">
      <w:pPr>
        <w:spacing w:line="276" w:lineRule="auto"/>
        <w:jc w:val="both"/>
        <w:rPr>
          <w:rFonts w:ascii="Arial" w:hAnsi="Arial" w:cs="Arial"/>
          <w:bCs/>
          <w:sz w:val="22"/>
          <w:szCs w:val="22"/>
        </w:rPr>
      </w:pPr>
      <w:r w:rsidRPr="00B10547">
        <w:rPr>
          <w:rFonts w:ascii="Arial" w:hAnsi="Arial" w:cs="Arial"/>
          <w:bCs/>
          <w:sz w:val="22"/>
          <w:szCs w:val="22"/>
        </w:rPr>
        <w:t xml:space="preserve">Ahora bien, la UCP del Proyecto es la ejecutora directa de la formulación, aprobación y ejecución de los PGRNA; sin embargo, la realidad y complejidad de los territorios a intervenir exige capacidades técnicas de profesionales especializados con mucha experiencia, como para aprobar los mapas temáticos y para determinar el tipo de actividad a proponer para la ejecución del Plan, más aún cuando se trata de acciones para enfrentar al cambio climático, ambiente y de los recursos naturales. </w:t>
      </w:r>
    </w:p>
    <w:p w14:paraId="57284182" w14:textId="77777777" w:rsidR="00B64366" w:rsidRPr="00B10547" w:rsidRDefault="00B64366" w:rsidP="00B64366">
      <w:pPr>
        <w:jc w:val="both"/>
        <w:rPr>
          <w:rFonts w:ascii="Arial" w:hAnsi="Arial" w:cs="Arial"/>
          <w:bCs/>
          <w:sz w:val="22"/>
          <w:szCs w:val="22"/>
        </w:rPr>
      </w:pPr>
    </w:p>
    <w:p w14:paraId="6AB908AE" w14:textId="65C456DD" w:rsidR="00B64366" w:rsidRPr="00B10547" w:rsidRDefault="00B64366" w:rsidP="00B64366">
      <w:pPr>
        <w:pStyle w:val="Textoindependiente"/>
        <w:spacing w:line="276" w:lineRule="auto"/>
        <w:ind w:right="49"/>
        <w:jc w:val="both"/>
        <w:rPr>
          <w:rFonts w:ascii="Arial" w:eastAsia="Calibri" w:hAnsi="Arial" w:cs="Arial"/>
          <w:bCs/>
          <w:sz w:val="22"/>
          <w:szCs w:val="22"/>
        </w:rPr>
      </w:pPr>
      <w:r w:rsidRPr="00B10547">
        <w:rPr>
          <w:rFonts w:ascii="Arial" w:eastAsia="Calibri" w:hAnsi="Arial" w:cs="Arial"/>
          <w:bCs/>
          <w:sz w:val="22"/>
          <w:szCs w:val="22"/>
        </w:rPr>
        <w:t xml:space="preserve">Por eso, a fin de atender a más familias rurales que están enfrentando efectos negativos del cambio climático y de la pandemia COVID 19, se ampliará la cobertura de atención de familias rurales y que haya mayor inversión en los territorios, se atenderá a 442 OPP, incrementándose 38 OPP, por el cual se incrementa la atención a 6630 familias, aumentando 570 familias, con la ejecución de 154 PGRNA con acciones adecuadas a la realidad de cada territorio a intervenir. </w:t>
      </w:r>
    </w:p>
    <w:p w14:paraId="578ED8DF" w14:textId="77777777" w:rsidR="00B64366" w:rsidRPr="00B10547" w:rsidRDefault="00B64366" w:rsidP="00B64366">
      <w:pPr>
        <w:spacing w:line="276" w:lineRule="auto"/>
        <w:contextualSpacing/>
        <w:jc w:val="both"/>
        <w:rPr>
          <w:rFonts w:ascii="Arial" w:hAnsi="Arial" w:cs="Arial"/>
          <w:bCs/>
          <w:sz w:val="22"/>
          <w:szCs w:val="22"/>
        </w:rPr>
      </w:pPr>
      <w:r w:rsidRPr="00B10547">
        <w:rPr>
          <w:rFonts w:ascii="Arial" w:hAnsi="Arial" w:cs="Arial"/>
          <w:bCs/>
          <w:sz w:val="22"/>
          <w:szCs w:val="22"/>
        </w:rPr>
        <w:t>El Proyecto a fines del 2020 apoyó la formulación de 58 planes de recursos naturales de pequeña escala con un presupuesto unitario de S/.12,800, por tanto, se tiene que contabilizar esos planes que ya se están ejecutando. La nueva propuesta considera incrementar en 38 OPP, un OPP por distrito, cuyos IDH es desde 0.137595 a 0.293286, siendo los más pobres, que pertenecen a 23 distritos de Cajamarca, 6 distritos de Amazonas, 5 distritos de Lima, 2 distritos de Ancash y 2 distritos de San Martín. Por eso se analizó disminuir el monto de la inversión en la Actividad de Fortalecimiento de la Gobernanza para el aprovechamiento recursos naturales, ya que es muy elevado para las acciones a realizar y que no están precisadas, y con ello incrementar la atención a más organizaciones de productores.</w:t>
      </w:r>
    </w:p>
    <w:p w14:paraId="1E22BECD" w14:textId="77777777" w:rsidR="00B64366" w:rsidRPr="00B10547" w:rsidRDefault="00B64366" w:rsidP="00B64366">
      <w:pPr>
        <w:spacing w:line="276" w:lineRule="auto"/>
        <w:jc w:val="both"/>
        <w:rPr>
          <w:rFonts w:ascii="Arial" w:hAnsi="Arial" w:cs="Arial"/>
          <w:bCs/>
          <w:sz w:val="22"/>
          <w:szCs w:val="22"/>
        </w:rPr>
      </w:pPr>
    </w:p>
    <w:p w14:paraId="00548733" w14:textId="733636AA" w:rsidR="00B64366" w:rsidRPr="00B10547" w:rsidRDefault="00B64366" w:rsidP="00C216F4">
      <w:pPr>
        <w:spacing w:line="276" w:lineRule="auto"/>
        <w:jc w:val="both"/>
        <w:rPr>
          <w:rFonts w:ascii="Arial" w:hAnsi="Arial" w:cs="Arial"/>
          <w:bCs/>
          <w:sz w:val="22"/>
          <w:szCs w:val="22"/>
        </w:rPr>
      </w:pPr>
      <w:r w:rsidRPr="00B10547">
        <w:rPr>
          <w:rFonts w:ascii="Arial" w:hAnsi="Arial" w:cs="Arial"/>
          <w:bCs/>
          <w:sz w:val="22"/>
          <w:szCs w:val="22"/>
        </w:rPr>
        <w:t>Para la formulación y ejecución de los PGRNA se considera un promedio de 4 OPP por cada PGRNA, en consecuencia, como se ya se ejecutó 58 PRN, queda por atender a 384 OPP, por tanto, queda por formular y ejecutar un total de 96 PGRNA, siendo la meta total de 154 PGRNA.</w:t>
      </w:r>
    </w:p>
    <w:p w14:paraId="01DBFE44" w14:textId="77777777" w:rsidR="00C216F4" w:rsidRPr="00B10547" w:rsidRDefault="00C216F4" w:rsidP="00C216F4">
      <w:pPr>
        <w:spacing w:line="276" w:lineRule="auto"/>
        <w:jc w:val="both"/>
        <w:rPr>
          <w:rFonts w:ascii="Arial" w:hAnsi="Arial" w:cs="Arial"/>
          <w:bCs/>
          <w:sz w:val="22"/>
          <w:szCs w:val="22"/>
        </w:rPr>
      </w:pPr>
    </w:p>
    <w:p w14:paraId="2E2E04B9" w14:textId="57EAD3A5" w:rsidR="00B64366" w:rsidRDefault="00B64366" w:rsidP="00B64366">
      <w:pPr>
        <w:pStyle w:val="Textoindependiente"/>
        <w:spacing w:line="276" w:lineRule="auto"/>
        <w:ind w:right="49"/>
        <w:jc w:val="both"/>
        <w:rPr>
          <w:rFonts w:ascii="Arial" w:eastAsia="Calibri" w:hAnsi="Arial" w:cs="Arial"/>
          <w:bCs/>
          <w:sz w:val="22"/>
          <w:szCs w:val="22"/>
        </w:rPr>
      </w:pPr>
      <w:r w:rsidRPr="00B10547">
        <w:rPr>
          <w:rFonts w:ascii="Arial" w:eastAsia="Calibri" w:hAnsi="Arial" w:cs="Arial"/>
          <w:bCs/>
          <w:sz w:val="22"/>
          <w:szCs w:val="22"/>
        </w:rPr>
        <w:t>Se resume en:</w:t>
      </w:r>
    </w:p>
    <w:p w14:paraId="66C6505C" w14:textId="77777777" w:rsidR="00B10547" w:rsidRPr="00B10547" w:rsidRDefault="00B10547" w:rsidP="00B64366">
      <w:pPr>
        <w:pStyle w:val="Textoindependiente"/>
        <w:spacing w:line="276" w:lineRule="auto"/>
        <w:ind w:right="49"/>
        <w:jc w:val="both"/>
        <w:rPr>
          <w:rFonts w:ascii="Arial" w:eastAsia="Calibri" w:hAnsi="Arial" w:cs="Arial"/>
          <w:bCs/>
          <w:sz w:val="22"/>
          <w:szCs w:val="22"/>
        </w:rPr>
      </w:pPr>
    </w:p>
    <w:tbl>
      <w:tblPr>
        <w:tblStyle w:val="Tablaconcuadrcula"/>
        <w:tblW w:w="8747" w:type="dxa"/>
        <w:tblInd w:w="-5" w:type="dxa"/>
        <w:tblLook w:val="04A0" w:firstRow="1" w:lastRow="0" w:firstColumn="1" w:lastColumn="0" w:noHBand="0" w:noVBand="1"/>
      </w:tblPr>
      <w:tblGrid>
        <w:gridCol w:w="2989"/>
        <w:gridCol w:w="1973"/>
        <w:gridCol w:w="1006"/>
        <w:gridCol w:w="2840"/>
      </w:tblGrid>
      <w:tr w:rsidR="00B64366" w:rsidRPr="00356FE8" w14:paraId="2C5B8CD7" w14:textId="77777777" w:rsidTr="00356FE8">
        <w:trPr>
          <w:trHeight w:val="567"/>
          <w:tblHeader/>
        </w:trPr>
        <w:tc>
          <w:tcPr>
            <w:tcW w:w="2989" w:type="dxa"/>
            <w:shd w:val="clear" w:color="auto" w:fill="D9E2F3" w:themeFill="accent1" w:themeFillTint="33"/>
            <w:noWrap/>
            <w:vAlign w:val="center"/>
            <w:hideMark/>
          </w:tcPr>
          <w:p w14:paraId="3677EC4C" w14:textId="77777777" w:rsidR="00B64366" w:rsidRPr="00356FE8" w:rsidRDefault="00B64366" w:rsidP="00C216F4">
            <w:pPr>
              <w:jc w:val="center"/>
              <w:rPr>
                <w:rFonts w:ascii="Arial" w:hAnsi="Arial" w:cs="Arial"/>
                <w:b/>
                <w:bCs/>
                <w:sz w:val="20"/>
                <w:szCs w:val="20"/>
              </w:rPr>
            </w:pPr>
            <w:r w:rsidRPr="00356FE8">
              <w:rPr>
                <w:rFonts w:ascii="Arial" w:hAnsi="Arial" w:cs="Arial"/>
                <w:b/>
                <w:bCs/>
                <w:sz w:val="20"/>
                <w:szCs w:val="20"/>
              </w:rPr>
              <w:t>RUBRO</w:t>
            </w:r>
          </w:p>
        </w:tc>
        <w:tc>
          <w:tcPr>
            <w:tcW w:w="1973" w:type="dxa"/>
            <w:shd w:val="clear" w:color="auto" w:fill="D9E2F3" w:themeFill="accent1" w:themeFillTint="33"/>
            <w:noWrap/>
            <w:vAlign w:val="center"/>
            <w:hideMark/>
          </w:tcPr>
          <w:p w14:paraId="31B0F734" w14:textId="77777777" w:rsidR="00B64366" w:rsidRPr="00356FE8" w:rsidRDefault="00B64366" w:rsidP="00C216F4">
            <w:pPr>
              <w:jc w:val="center"/>
              <w:rPr>
                <w:rFonts w:ascii="Arial" w:hAnsi="Arial" w:cs="Arial"/>
                <w:b/>
                <w:bCs/>
                <w:sz w:val="20"/>
                <w:szCs w:val="20"/>
              </w:rPr>
            </w:pPr>
            <w:r w:rsidRPr="00356FE8">
              <w:rPr>
                <w:rFonts w:ascii="Arial" w:hAnsi="Arial" w:cs="Arial"/>
                <w:b/>
                <w:bCs/>
                <w:sz w:val="20"/>
                <w:szCs w:val="20"/>
              </w:rPr>
              <w:t>EN EL MARCO LÓGICO ACTUAL</w:t>
            </w:r>
          </w:p>
        </w:tc>
        <w:tc>
          <w:tcPr>
            <w:tcW w:w="945" w:type="dxa"/>
            <w:shd w:val="clear" w:color="auto" w:fill="D9E2F3" w:themeFill="accent1" w:themeFillTint="33"/>
            <w:noWrap/>
            <w:vAlign w:val="center"/>
            <w:hideMark/>
          </w:tcPr>
          <w:p w14:paraId="6D084654" w14:textId="77777777" w:rsidR="00B64366" w:rsidRPr="00356FE8" w:rsidRDefault="00B64366" w:rsidP="00C216F4">
            <w:pPr>
              <w:jc w:val="center"/>
              <w:rPr>
                <w:rFonts w:ascii="Arial" w:hAnsi="Arial" w:cs="Arial"/>
                <w:b/>
                <w:bCs/>
                <w:sz w:val="20"/>
                <w:szCs w:val="20"/>
              </w:rPr>
            </w:pPr>
            <w:r w:rsidRPr="00356FE8">
              <w:rPr>
                <w:rFonts w:ascii="Arial" w:hAnsi="Arial" w:cs="Arial"/>
                <w:b/>
                <w:bCs/>
                <w:sz w:val="20"/>
                <w:szCs w:val="20"/>
              </w:rPr>
              <w:t>El AJUSTE</w:t>
            </w:r>
          </w:p>
        </w:tc>
        <w:tc>
          <w:tcPr>
            <w:tcW w:w="2840" w:type="dxa"/>
            <w:shd w:val="clear" w:color="auto" w:fill="D9E2F3" w:themeFill="accent1" w:themeFillTint="33"/>
            <w:noWrap/>
            <w:vAlign w:val="center"/>
            <w:hideMark/>
          </w:tcPr>
          <w:p w14:paraId="717EE672" w14:textId="77777777" w:rsidR="00B64366" w:rsidRPr="00356FE8" w:rsidRDefault="00B64366" w:rsidP="00C216F4">
            <w:pPr>
              <w:jc w:val="center"/>
              <w:rPr>
                <w:rFonts w:ascii="Arial" w:hAnsi="Arial" w:cs="Arial"/>
                <w:b/>
                <w:bCs/>
                <w:sz w:val="20"/>
                <w:szCs w:val="20"/>
              </w:rPr>
            </w:pPr>
            <w:r w:rsidRPr="00356FE8">
              <w:rPr>
                <w:rFonts w:ascii="Arial" w:hAnsi="Arial" w:cs="Arial"/>
                <w:b/>
                <w:bCs/>
                <w:sz w:val="20"/>
                <w:szCs w:val="20"/>
              </w:rPr>
              <w:t>OBSERVACIONES</w:t>
            </w:r>
          </w:p>
        </w:tc>
      </w:tr>
      <w:tr w:rsidR="00B64366" w:rsidRPr="00356FE8" w14:paraId="1AEFDA17" w14:textId="77777777" w:rsidTr="00C216F4">
        <w:trPr>
          <w:trHeight w:val="533"/>
        </w:trPr>
        <w:tc>
          <w:tcPr>
            <w:tcW w:w="2989" w:type="dxa"/>
            <w:hideMark/>
          </w:tcPr>
          <w:p w14:paraId="4F36DD76" w14:textId="63697C8B" w:rsidR="00B64366" w:rsidRPr="00356FE8" w:rsidRDefault="00B64366" w:rsidP="004400F1">
            <w:pPr>
              <w:jc w:val="both"/>
              <w:rPr>
                <w:rFonts w:ascii="Arial" w:hAnsi="Arial" w:cs="Arial"/>
                <w:sz w:val="20"/>
                <w:szCs w:val="20"/>
              </w:rPr>
            </w:pPr>
            <w:r w:rsidRPr="00356FE8">
              <w:rPr>
                <w:rFonts w:ascii="Arial" w:hAnsi="Arial" w:cs="Arial"/>
                <w:sz w:val="20"/>
                <w:szCs w:val="20"/>
              </w:rPr>
              <w:t xml:space="preserve">Organización de pequeños productores </w:t>
            </w:r>
            <w:r w:rsidR="009628F1" w:rsidRPr="00356FE8">
              <w:rPr>
                <w:rFonts w:ascii="Arial" w:hAnsi="Arial" w:cs="Arial"/>
                <w:sz w:val="20"/>
                <w:szCs w:val="20"/>
              </w:rPr>
              <w:t>–</w:t>
            </w:r>
            <w:r w:rsidRPr="00356FE8">
              <w:rPr>
                <w:rFonts w:ascii="Arial" w:hAnsi="Arial" w:cs="Arial"/>
                <w:sz w:val="20"/>
                <w:szCs w:val="20"/>
              </w:rPr>
              <w:t xml:space="preserve"> OPP</w:t>
            </w:r>
          </w:p>
        </w:tc>
        <w:tc>
          <w:tcPr>
            <w:tcW w:w="1973" w:type="dxa"/>
            <w:noWrap/>
            <w:hideMark/>
          </w:tcPr>
          <w:p w14:paraId="06DACB0B" w14:textId="77777777" w:rsidR="00B64366" w:rsidRPr="00356FE8" w:rsidRDefault="00B64366" w:rsidP="004400F1">
            <w:pPr>
              <w:jc w:val="both"/>
              <w:rPr>
                <w:rFonts w:ascii="Arial" w:hAnsi="Arial" w:cs="Arial"/>
                <w:sz w:val="20"/>
                <w:szCs w:val="20"/>
              </w:rPr>
            </w:pPr>
            <w:r w:rsidRPr="00356FE8">
              <w:rPr>
                <w:rFonts w:ascii="Arial" w:hAnsi="Arial" w:cs="Arial"/>
                <w:sz w:val="20"/>
                <w:szCs w:val="20"/>
              </w:rPr>
              <w:t>404</w:t>
            </w:r>
          </w:p>
        </w:tc>
        <w:tc>
          <w:tcPr>
            <w:tcW w:w="945" w:type="dxa"/>
            <w:noWrap/>
            <w:hideMark/>
          </w:tcPr>
          <w:p w14:paraId="12AC09F0" w14:textId="77777777" w:rsidR="00B64366" w:rsidRPr="00356FE8" w:rsidRDefault="00B64366" w:rsidP="004400F1">
            <w:pPr>
              <w:jc w:val="both"/>
              <w:rPr>
                <w:rFonts w:ascii="Arial" w:hAnsi="Arial" w:cs="Arial"/>
                <w:sz w:val="20"/>
                <w:szCs w:val="20"/>
              </w:rPr>
            </w:pPr>
            <w:r w:rsidRPr="00356FE8">
              <w:rPr>
                <w:rFonts w:ascii="Arial" w:hAnsi="Arial" w:cs="Arial"/>
                <w:sz w:val="20"/>
                <w:szCs w:val="20"/>
              </w:rPr>
              <w:t>442</w:t>
            </w:r>
          </w:p>
        </w:tc>
        <w:tc>
          <w:tcPr>
            <w:tcW w:w="2840" w:type="dxa"/>
            <w:noWrap/>
            <w:hideMark/>
          </w:tcPr>
          <w:p w14:paraId="6D0604B7" w14:textId="77777777" w:rsidR="00B64366" w:rsidRPr="00356FE8" w:rsidRDefault="00B64366" w:rsidP="004400F1">
            <w:pPr>
              <w:jc w:val="both"/>
              <w:rPr>
                <w:rFonts w:ascii="Arial" w:hAnsi="Arial" w:cs="Arial"/>
                <w:sz w:val="20"/>
                <w:szCs w:val="20"/>
              </w:rPr>
            </w:pPr>
            <w:r w:rsidRPr="00356FE8">
              <w:rPr>
                <w:rFonts w:ascii="Arial" w:hAnsi="Arial" w:cs="Arial"/>
                <w:sz w:val="20"/>
                <w:szCs w:val="20"/>
              </w:rPr>
              <w:t>Hay un incremento de 38 OPP por atender</w:t>
            </w:r>
          </w:p>
        </w:tc>
      </w:tr>
      <w:tr w:rsidR="00B64366" w:rsidRPr="00356FE8" w14:paraId="1C68268D" w14:textId="77777777" w:rsidTr="00C216F4">
        <w:trPr>
          <w:trHeight w:val="689"/>
        </w:trPr>
        <w:tc>
          <w:tcPr>
            <w:tcW w:w="2989" w:type="dxa"/>
            <w:noWrap/>
            <w:hideMark/>
          </w:tcPr>
          <w:p w14:paraId="7E8E76B3" w14:textId="77777777" w:rsidR="00B64366" w:rsidRPr="00356FE8" w:rsidRDefault="00B64366" w:rsidP="004400F1">
            <w:pPr>
              <w:jc w:val="both"/>
              <w:rPr>
                <w:rFonts w:ascii="Arial" w:hAnsi="Arial" w:cs="Arial"/>
                <w:sz w:val="20"/>
                <w:szCs w:val="20"/>
              </w:rPr>
            </w:pPr>
            <w:r w:rsidRPr="00356FE8">
              <w:rPr>
                <w:rFonts w:ascii="Arial" w:hAnsi="Arial" w:cs="Arial"/>
                <w:sz w:val="20"/>
                <w:szCs w:val="20"/>
              </w:rPr>
              <w:lastRenderedPageBreak/>
              <w:t>Número de familias a atender</w:t>
            </w:r>
          </w:p>
        </w:tc>
        <w:tc>
          <w:tcPr>
            <w:tcW w:w="1973" w:type="dxa"/>
            <w:noWrap/>
            <w:hideMark/>
          </w:tcPr>
          <w:p w14:paraId="3A6CA2C5" w14:textId="77777777" w:rsidR="00B64366" w:rsidRPr="00356FE8" w:rsidRDefault="00B64366" w:rsidP="004400F1">
            <w:pPr>
              <w:jc w:val="both"/>
              <w:rPr>
                <w:rFonts w:ascii="Arial" w:hAnsi="Arial" w:cs="Arial"/>
                <w:sz w:val="20"/>
                <w:szCs w:val="20"/>
              </w:rPr>
            </w:pPr>
            <w:r w:rsidRPr="00356FE8">
              <w:rPr>
                <w:rFonts w:ascii="Arial" w:hAnsi="Arial" w:cs="Arial"/>
                <w:sz w:val="20"/>
                <w:szCs w:val="20"/>
              </w:rPr>
              <w:t>6060</w:t>
            </w:r>
          </w:p>
        </w:tc>
        <w:tc>
          <w:tcPr>
            <w:tcW w:w="945" w:type="dxa"/>
            <w:noWrap/>
            <w:hideMark/>
          </w:tcPr>
          <w:p w14:paraId="74AD2F36" w14:textId="77777777" w:rsidR="00B64366" w:rsidRPr="00356FE8" w:rsidRDefault="00B64366" w:rsidP="004400F1">
            <w:pPr>
              <w:jc w:val="both"/>
              <w:rPr>
                <w:rFonts w:ascii="Arial" w:hAnsi="Arial" w:cs="Arial"/>
                <w:sz w:val="20"/>
                <w:szCs w:val="20"/>
              </w:rPr>
            </w:pPr>
            <w:r w:rsidRPr="00356FE8">
              <w:rPr>
                <w:rFonts w:ascii="Arial" w:hAnsi="Arial" w:cs="Arial"/>
                <w:sz w:val="20"/>
                <w:szCs w:val="20"/>
              </w:rPr>
              <w:t>6630</w:t>
            </w:r>
          </w:p>
        </w:tc>
        <w:tc>
          <w:tcPr>
            <w:tcW w:w="2840" w:type="dxa"/>
            <w:hideMark/>
          </w:tcPr>
          <w:p w14:paraId="32F92E0B" w14:textId="77777777" w:rsidR="00B64366" w:rsidRPr="00356FE8" w:rsidRDefault="00B64366" w:rsidP="004400F1">
            <w:pPr>
              <w:jc w:val="both"/>
              <w:rPr>
                <w:rFonts w:ascii="Arial" w:hAnsi="Arial" w:cs="Arial"/>
                <w:sz w:val="20"/>
                <w:szCs w:val="20"/>
              </w:rPr>
            </w:pPr>
            <w:r w:rsidRPr="00356FE8">
              <w:rPr>
                <w:rFonts w:ascii="Arial" w:hAnsi="Arial" w:cs="Arial"/>
                <w:sz w:val="20"/>
                <w:szCs w:val="20"/>
              </w:rPr>
              <w:t>Hay un incremento de 570 familias más por atender</w:t>
            </w:r>
          </w:p>
        </w:tc>
      </w:tr>
      <w:tr w:rsidR="00B64366" w:rsidRPr="00356FE8" w14:paraId="6D55A335" w14:textId="77777777" w:rsidTr="00C216F4">
        <w:trPr>
          <w:trHeight w:val="778"/>
        </w:trPr>
        <w:tc>
          <w:tcPr>
            <w:tcW w:w="2989" w:type="dxa"/>
            <w:vMerge w:val="restart"/>
            <w:noWrap/>
            <w:hideMark/>
          </w:tcPr>
          <w:p w14:paraId="629BBECB" w14:textId="666861DF" w:rsidR="00B64366" w:rsidRPr="00356FE8" w:rsidRDefault="00B64366" w:rsidP="004400F1">
            <w:pPr>
              <w:jc w:val="both"/>
              <w:rPr>
                <w:rFonts w:ascii="Arial" w:hAnsi="Arial" w:cs="Arial"/>
                <w:sz w:val="20"/>
                <w:szCs w:val="20"/>
              </w:rPr>
            </w:pPr>
            <w:r w:rsidRPr="00356FE8">
              <w:rPr>
                <w:rFonts w:ascii="Arial" w:hAnsi="Arial" w:cs="Arial"/>
                <w:sz w:val="20"/>
                <w:szCs w:val="20"/>
              </w:rPr>
              <w:t xml:space="preserve">Planes de Gestión de Recursos Naturales </w:t>
            </w:r>
            <w:r w:rsidR="00904CF5">
              <w:rPr>
                <w:rFonts w:ascii="Arial" w:hAnsi="Arial" w:cs="Arial"/>
                <w:sz w:val="20"/>
                <w:szCs w:val="20"/>
              </w:rPr>
              <w:t>–</w:t>
            </w:r>
            <w:r w:rsidRPr="00356FE8">
              <w:rPr>
                <w:rFonts w:ascii="Arial" w:hAnsi="Arial" w:cs="Arial"/>
                <w:sz w:val="20"/>
                <w:szCs w:val="20"/>
              </w:rPr>
              <w:t xml:space="preserve"> PGRNA</w:t>
            </w:r>
          </w:p>
        </w:tc>
        <w:tc>
          <w:tcPr>
            <w:tcW w:w="1973" w:type="dxa"/>
            <w:vMerge w:val="restart"/>
            <w:noWrap/>
            <w:hideMark/>
          </w:tcPr>
          <w:p w14:paraId="0BF36E35" w14:textId="77777777" w:rsidR="00B64366" w:rsidRPr="00356FE8" w:rsidRDefault="00B64366" w:rsidP="004400F1">
            <w:pPr>
              <w:jc w:val="both"/>
              <w:rPr>
                <w:rFonts w:ascii="Arial" w:hAnsi="Arial" w:cs="Arial"/>
                <w:sz w:val="20"/>
                <w:szCs w:val="20"/>
              </w:rPr>
            </w:pPr>
            <w:r w:rsidRPr="00356FE8">
              <w:rPr>
                <w:rFonts w:ascii="Arial" w:hAnsi="Arial" w:cs="Arial"/>
                <w:sz w:val="20"/>
                <w:szCs w:val="20"/>
              </w:rPr>
              <w:t>1,111</w:t>
            </w:r>
          </w:p>
        </w:tc>
        <w:tc>
          <w:tcPr>
            <w:tcW w:w="945" w:type="dxa"/>
            <w:vMerge w:val="restart"/>
            <w:noWrap/>
            <w:hideMark/>
          </w:tcPr>
          <w:p w14:paraId="14D78F6B" w14:textId="77777777" w:rsidR="00B64366" w:rsidRPr="00356FE8" w:rsidRDefault="00B64366" w:rsidP="004400F1">
            <w:pPr>
              <w:jc w:val="both"/>
              <w:rPr>
                <w:rFonts w:ascii="Arial" w:hAnsi="Arial" w:cs="Arial"/>
                <w:sz w:val="20"/>
                <w:szCs w:val="20"/>
              </w:rPr>
            </w:pPr>
            <w:r w:rsidRPr="00356FE8">
              <w:rPr>
                <w:rFonts w:ascii="Arial" w:hAnsi="Arial" w:cs="Arial"/>
                <w:sz w:val="20"/>
                <w:szCs w:val="20"/>
              </w:rPr>
              <w:t>154</w:t>
            </w:r>
          </w:p>
        </w:tc>
        <w:tc>
          <w:tcPr>
            <w:tcW w:w="2840" w:type="dxa"/>
            <w:hideMark/>
          </w:tcPr>
          <w:p w14:paraId="2CA5BD23" w14:textId="77777777" w:rsidR="00B64366" w:rsidRPr="00356FE8" w:rsidRDefault="00B64366" w:rsidP="004400F1">
            <w:pPr>
              <w:jc w:val="both"/>
              <w:rPr>
                <w:rFonts w:ascii="Arial" w:hAnsi="Arial" w:cs="Arial"/>
                <w:sz w:val="20"/>
                <w:szCs w:val="20"/>
              </w:rPr>
            </w:pPr>
            <w:r w:rsidRPr="00356FE8">
              <w:rPr>
                <w:rFonts w:ascii="Arial" w:hAnsi="Arial" w:cs="Arial"/>
                <w:sz w:val="20"/>
                <w:szCs w:val="20"/>
              </w:rPr>
              <w:t>1,111= 1,010 PGRNA a pequeña escala y 101 PGRNA a mayor escala</w:t>
            </w:r>
          </w:p>
        </w:tc>
      </w:tr>
      <w:tr w:rsidR="00B64366" w:rsidRPr="00356FE8" w14:paraId="25ECE4A3" w14:textId="77777777" w:rsidTr="00C216F4">
        <w:trPr>
          <w:trHeight w:val="520"/>
        </w:trPr>
        <w:tc>
          <w:tcPr>
            <w:tcW w:w="2989" w:type="dxa"/>
            <w:vMerge/>
            <w:hideMark/>
          </w:tcPr>
          <w:p w14:paraId="09630AA3" w14:textId="77777777" w:rsidR="00B64366" w:rsidRPr="00356FE8" w:rsidRDefault="00B64366" w:rsidP="004400F1">
            <w:pPr>
              <w:jc w:val="both"/>
              <w:rPr>
                <w:rFonts w:ascii="Arial" w:hAnsi="Arial" w:cs="Arial"/>
                <w:sz w:val="20"/>
                <w:szCs w:val="20"/>
              </w:rPr>
            </w:pPr>
          </w:p>
        </w:tc>
        <w:tc>
          <w:tcPr>
            <w:tcW w:w="1973" w:type="dxa"/>
            <w:vMerge/>
            <w:hideMark/>
          </w:tcPr>
          <w:p w14:paraId="379BD5B9" w14:textId="77777777" w:rsidR="00B64366" w:rsidRPr="00356FE8" w:rsidRDefault="00B64366" w:rsidP="004400F1">
            <w:pPr>
              <w:jc w:val="both"/>
              <w:rPr>
                <w:rFonts w:ascii="Arial" w:hAnsi="Arial" w:cs="Arial"/>
                <w:sz w:val="20"/>
                <w:szCs w:val="20"/>
              </w:rPr>
            </w:pPr>
          </w:p>
        </w:tc>
        <w:tc>
          <w:tcPr>
            <w:tcW w:w="945" w:type="dxa"/>
            <w:vMerge/>
            <w:hideMark/>
          </w:tcPr>
          <w:p w14:paraId="7062F11F" w14:textId="77777777" w:rsidR="00B64366" w:rsidRPr="00356FE8" w:rsidRDefault="00B64366" w:rsidP="004400F1">
            <w:pPr>
              <w:jc w:val="both"/>
              <w:rPr>
                <w:rFonts w:ascii="Arial" w:hAnsi="Arial" w:cs="Arial"/>
                <w:sz w:val="20"/>
                <w:szCs w:val="20"/>
              </w:rPr>
            </w:pPr>
          </w:p>
        </w:tc>
        <w:tc>
          <w:tcPr>
            <w:tcW w:w="2840" w:type="dxa"/>
            <w:hideMark/>
          </w:tcPr>
          <w:p w14:paraId="1EC92714" w14:textId="77777777" w:rsidR="00B64366" w:rsidRPr="00356FE8" w:rsidRDefault="00B64366" w:rsidP="004400F1">
            <w:pPr>
              <w:jc w:val="both"/>
              <w:rPr>
                <w:rFonts w:ascii="Arial" w:hAnsi="Arial" w:cs="Arial"/>
                <w:sz w:val="20"/>
                <w:szCs w:val="20"/>
              </w:rPr>
            </w:pPr>
            <w:r w:rsidRPr="00356FE8">
              <w:rPr>
                <w:rFonts w:ascii="Arial" w:hAnsi="Arial" w:cs="Arial"/>
                <w:sz w:val="20"/>
                <w:szCs w:val="20"/>
              </w:rPr>
              <w:t>Se atenderá 4 OPP por cada PGRNA: 442-58=384</w:t>
            </w:r>
          </w:p>
        </w:tc>
      </w:tr>
      <w:tr w:rsidR="00B64366" w:rsidRPr="00356FE8" w14:paraId="6660D15E" w14:textId="77777777" w:rsidTr="00C216F4">
        <w:trPr>
          <w:trHeight w:val="389"/>
        </w:trPr>
        <w:tc>
          <w:tcPr>
            <w:tcW w:w="2989" w:type="dxa"/>
            <w:vMerge/>
            <w:hideMark/>
          </w:tcPr>
          <w:p w14:paraId="0C0C07CD" w14:textId="77777777" w:rsidR="00B64366" w:rsidRPr="00356FE8" w:rsidRDefault="00B64366" w:rsidP="004400F1">
            <w:pPr>
              <w:jc w:val="both"/>
              <w:rPr>
                <w:rFonts w:ascii="Arial" w:hAnsi="Arial" w:cs="Arial"/>
                <w:sz w:val="20"/>
                <w:szCs w:val="20"/>
              </w:rPr>
            </w:pPr>
          </w:p>
        </w:tc>
        <w:tc>
          <w:tcPr>
            <w:tcW w:w="1973" w:type="dxa"/>
            <w:vMerge/>
            <w:hideMark/>
          </w:tcPr>
          <w:p w14:paraId="4493FAFF" w14:textId="77777777" w:rsidR="00B64366" w:rsidRPr="00356FE8" w:rsidRDefault="00B64366" w:rsidP="004400F1">
            <w:pPr>
              <w:jc w:val="both"/>
              <w:rPr>
                <w:rFonts w:ascii="Arial" w:hAnsi="Arial" w:cs="Arial"/>
                <w:sz w:val="20"/>
                <w:szCs w:val="20"/>
              </w:rPr>
            </w:pPr>
          </w:p>
        </w:tc>
        <w:tc>
          <w:tcPr>
            <w:tcW w:w="945" w:type="dxa"/>
            <w:vMerge/>
            <w:hideMark/>
          </w:tcPr>
          <w:p w14:paraId="7C10D2F6" w14:textId="77777777" w:rsidR="00B64366" w:rsidRPr="00356FE8" w:rsidRDefault="00B64366" w:rsidP="004400F1">
            <w:pPr>
              <w:jc w:val="both"/>
              <w:rPr>
                <w:rFonts w:ascii="Arial" w:hAnsi="Arial" w:cs="Arial"/>
                <w:sz w:val="20"/>
                <w:szCs w:val="20"/>
              </w:rPr>
            </w:pPr>
          </w:p>
        </w:tc>
        <w:tc>
          <w:tcPr>
            <w:tcW w:w="2840" w:type="dxa"/>
            <w:noWrap/>
            <w:hideMark/>
          </w:tcPr>
          <w:p w14:paraId="2C7A2EC4" w14:textId="77777777" w:rsidR="00B64366" w:rsidRPr="00356FE8" w:rsidRDefault="00B64366" w:rsidP="004400F1">
            <w:pPr>
              <w:jc w:val="both"/>
              <w:rPr>
                <w:rFonts w:ascii="Arial" w:hAnsi="Arial" w:cs="Arial"/>
                <w:sz w:val="20"/>
                <w:szCs w:val="20"/>
              </w:rPr>
            </w:pPr>
            <w:r w:rsidRPr="00356FE8">
              <w:rPr>
                <w:rFonts w:ascii="Arial" w:hAnsi="Arial" w:cs="Arial"/>
                <w:sz w:val="20"/>
                <w:szCs w:val="20"/>
              </w:rPr>
              <w:t>384/4= 96</w:t>
            </w:r>
          </w:p>
        </w:tc>
      </w:tr>
      <w:tr w:rsidR="00B64366" w:rsidRPr="00356FE8" w14:paraId="1AEFD73E" w14:textId="77777777" w:rsidTr="00C216F4">
        <w:trPr>
          <w:trHeight w:val="404"/>
        </w:trPr>
        <w:tc>
          <w:tcPr>
            <w:tcW w:w="2989" w:type="dxa"/>
            <w:vMerge/>
            <w:hideMark/>
          </w:tcPr>
          <w:p w14:paraId="2B4CFDE2" w14:textId="77777777" w:rsidR="00B64366" w:rsidRPr="00356FE8" w:rsidRDefault="00B64366" w:rsidP="004400F1">
            <w:pPr>
              <w:jc w:val="both"/>
              <w:rPr>
                <w:rFonts w:ascii="Arial" w:hAnsi="Arial" w:cs="Arial"/>
                <w:sz w:val="20"/>
                <w:szCs w:val="20"/>
              </w:rPr>
            </w:pPr>
          </w:p>
        </w:tc>
        <w:tc>
          <w:tcPr>
            <w:tcW w:w="1973" w:type="dxa"/>
            <w:vMerge/>
            <w:hideMark/>
          </w:tcPr>
          <w:p w14:paraId="43B48ECF" w14:textId="77777777" w:rsidR="00B64366" w:rsidRPr="00356FE8" w:rsidRDefault="00B64366" w:rsidP="004400F1">
            <w:pPr>
              <w:jc w:val="both"/>
              <w:rPr>
                <w:rFonts w:ascii="Arial" w:hAnsi="Arial" w:cs="Arial"/>
                <w:sz w:val="20"/>
                <w:szCs w:val="20"/>
              </w:rPr>
            </w:pPr>
          </w:p>
        </w:tc>
        <w:tc>
          <w:tcPr>
            <w:tcW w:w="945" w:type="dxa"/>
            <w:vMerge/>
            <w:hideMark/>
          </w:tcPr>
          <w:p w14:paraId="00D76E86" w14:textId="77777777" w:rsidR="00B64366" w:rsidRPr="00356FE8" w:rsidRDefault="00B64366" w:rsidP="004400F1">
            <w:pPr>
              <w:jc w:val="both"/>
              <w:rPr>
                <w:rFonts w:ascii="Arial" w:hAnsi="Arial" w:cs="Arial"/>
                <w:sz w:val="20"/>
                <w:szCs w:val="20"/>
              </w:rPr>
            </w:pPr>
          </w:p>
        </w:tc>
        <w:tc>
          <w:tcPr>
            <w:tcW w:w="2840" w:type="dxa"/>
            <w:noWrap/>
            <w:hideMark/>
          </w:tcPr>
          <w:p w14:paraId="63B7BD8E" w14:textId="77777777" w:rsidR="00B64366" w:rsidRPr="00356FE8" w:rsidRDefault="00B64366" w:rsidP="004400F1">
            <w:pPr>
              <w:jc w:val="both"/>
              <w:rPr>
                <w:rFonts w:ascii="Arial" w:hAnsi="Arial" w:cs="Arial"/>
                <w:sz w:val="20"/>
                <w:szCs w:val="20"/>
              </w:rPr>
            </w:pPr>
            <w:r w:rsidRPr="00356FE8">
              <w:rPr>
                <w:rFonts w:ascii="Arial" w:hAnsi="Arial" w:cs="Arial"/>
                <w:sz w:val="20"/>
                <w:szCs w:val="20"/>
              </w:rPr>
              <w:t>96+58=154</w:t>
            </w:r>
          </w:p>
        </w:tc>
      </w:tr>
    </w:tbl>
    <w:p w14:paraId="7E211E9E" w14:textId="77777777" w:rsidR="00B64366" w:rsidRDefault="00B64366" w:rsidP="00B64366">
      <w:pPr>
        <w:pStyle w:val="Textoindependiente"/>
        <w:spacing w:before="6"/>
        <w:rPr>
          <w:sz w:val="25"/>
        </w:rPr>
      </w:pPr>
    </w:p>
    <w:p w14:paraId="57A07CF9" w14:textId="77777777" w:rsidR="00B64366" w:rsidRPr="00901507" w:rsidRDefault="00B64366" w:rsidP="00B64366">
      <w:pPr>
        <w:spacing w:line="276" w:lineRule="auto"/>
        <w:contextualSpacing/>
        <w:jc w:val="both"/>
        <w:rPr>
          <w:rFonts w:ascii="Arial" w:hAnsi="Arial" w:cs="Arial"/>
          <w:color w:val="000000" w:themeColor="text1"/>
          <w:sz w:val="22"/>
          <w:szCs w:val="22"/>
        </w:rPr>
      </w:pPr>
      <w:r w:rsidRPr="00901507">
        <w:rPr>
          <w:rFonts w:ascii="Arial" w:hAnsi="Arial" w:cs="Arial"/>
          <w:bCs/>
          <w:color w:val="000000" w:themeColor="text1"/>
          <w:sz w:val="22"/>
          <w:szCs w:val="22"/>
          <w:lang w:val="es-PE"/>
        </w:rPr>
        <w:t>S</w:t>
      </w:r>
      <w:proofErr w:type="spellStart"/>
      <w:r w:rsidRPr="00901507">
        <w:rPr>
          <w:rFonts w:ascii="Arial" w:hAnsi="Arial" w:cs="Arial"/>
          <w:sz w:val="22"/>
          <w:szCs w:val="22"/>
          <w:lang w:val="es-MX" w:eastAsia="es-MX"/>
        </w:rPr>
        <w:t>e</w:t>
      </w:r>
      <w:proofErr w:type="spellEnd"/>
      <w:r w:rsidRPr="00901507">
        <w:rPr>
          <w:rFonts w:ascii="Arial" w:hAnsi="Arial" w:cs="Arial"/>
          <w:sz w:val="22"/>
          <w:szCs w:val="22"/>
          <w:lang w:val="es-MX" w:eastAsia="es-MX"/>
        </w:rPr>
        <w:t xml:space="preserve"> propone atender 154 </w:t>
      </w:r>
      <w:r w:rsidRPr="00901507">
        <w:rPr>
          <w:rFonts w:ascii="Arial" w:hAnsi="Arial" w:cs="Arial"/>
          <w:color w:val="000000"/>
          <w:sz w:val="22"/>
          <w:szCs w:val="22"/>
          <w:lang w:val="es-MX" w:eastAsia="es-MX"/>
        </w:rPr>
        <w:t xml:space="preserve">Planes de Gestión de Recursos Naturales en el desarrollo de los negocios rurales-PGRNA, de los cuales entre diciembre 2020 a julio 2021 se ha logrado cofinanciar a 58 PGRNA de pequeña escala igual número de organizaciones. En adelante se estima cofinanciar 96 PGRNA compuesto cada uno por 4 </w:t>
      </w:r>
      <w:r w:rsidRPr="00901507">
        <w:rPr>
          <w:rFonts w:ascii="Arial" w:hAnsi="Arial" w:cs="Arial"/>
          <w:color w:val="000000" w:themeColor="text1"/>
          <w:sz w:val="22"/>
          <w:szCs w:val="22"/>
        </w:rPr>
        <w:t xml:space="preserve">organizaciones de pequeños productores agrarios (OPP) y en algunos casos con la intervención de comunidades campesinas y nativas, con el propósito de abarcar a más familias y territorios expuestos a eventos climatológicos adversos, siendo más eficiente la ejecución de los PGRNA. </w:t>
      </w:r>
      <w:r w:rsidRPr="00901507">
        <w:rPr>
          <w:rFonts w:ascii="Arial" w:hAnsi="Arial" w:cs="Arial"/>
          <w:bCs/>
          <w:color w:val="000000" w:themeColor="text1"/>
          <w:sz w:val="22"/>
          <w:szCs w:val="22"/>
          <w:lang w:val="es-AR" w:eastAsia="es-AR"/>
        </w:rPr>
        <w:t>La población objetivo a atender incrementará de 6060 a 6630 pequeños productores agrarios organizados, que representa a 21,879 beneficiarios indirectos.</w:t>
      </w:r>
    </w:p>
    <w:p w14:paraId="42E733C0" w14:textId="77777777" w:rsidR="00B64366" w:rsidRPr="00901507" w:rsidRDefault="00B64366" w:rsidP="00B64366">
      <w:pPr>
        <w:shd w:val="clear" w:color="auto" w:fill="FFFFFF"/>
        <w:spacing w:before="100" w:beforeAutospacing="1" w:after="100" w:afterAutospacing="1" w:line="276" w:lineRule="auto"/>
        <w:contextualSpacing/>
        <w:jc w:val="both"/>
        <w:rPr>
          <w:rFonts w:ascii="Arial" w:hAnsi="Arial" w:cs="Arial"/>
          <w:bCs/>
          <w:sz w:val="22"/>
          <w:szCs w:val="22"/>
        </w:rPr>
      </w:pPr>
    </w:p>
    <w:p w14:paraId="3AB917AE" w14:textId="77777777" w:rsidR="00B64366" w:rsidRPr="00901507" w:rsidRDefault="00B64366" w:rsidP="00B64366">
      <w:pPr>
        <w:shd w:val="clear" w:color="auto" w:fill="FFFFFF"/>
        <w:spacing w:before="100" w:beforeAutospacing="1" w:after="100" w:afterAutospacing="1" w:line="276" w:lineRule="auto"/>
        <w:contextualSpacing/>
        <w:jc w:val="both"/>
        <w:rPr>
          <w:rFonts w:ascii="Arial" w:hAnsi="Arial" w:cs="Arial"/>
          <w:color w:val="000000"/>
          <w:sz w:val="22"/>
          <w:szCs w:val="22"/>
          <w:lang w:val="es-MX" w:eastAsia="es-MX"/>
        </w:rPr>
      </w:pPr>
      <w:r w:rsidRPr="00901507">
        <w:rPr>
          <w:rFonts w:ascii="Arial" w:hAnsi="Arial" w:cs="Arial"/>
          <w:bCs/>
          <w:sz w:val="22"/>
          <w:szCs w:val="22"/>
        </w:rPr>
        <w:t>Ahora bien, los Planes de Gestión de Recursos Naturales -PGRNA serán formulados con el apoyo de consultores especialistas, a fin de agilizar el dictamen de calidad que comprenda un análisis de la viabilidad técnica, financiera y ambiental, como también la revisión especializada de mapas temáticos. La UCP deberá organizar un comité interno de evaluación de los PGRNA con invitados de representantes de la Dirección de Recursos Naturales, Riesgo y Cambio Climático de AGRO RURAL (hoy Unidad de Cadena de Valor Agroforestal, Forestal y Silvopastoril, y Unidad de Articulación Territorial) para la viabilidad respectiva.</w:t>
      </w:r>
      <w:r w:rsidRPr="00901507">
        <w:rPr>
          <w:rFonts w:ascii="Arial" w:hAnsi="Arial" w:cs="Arial"/>
          <w:color w:val="000000"/>
          <w:sz w:val="22"/>
          <w:szCs w:val="22"/>
          <w:lang w:val="es-MX" w:eastAsia="es-MX"/>
        </w:rPr>
        <w:t xml:space="preserve"> Por consiguiente, comprometerse con las prioridades de servicio de apoyo al desarrollo productivo agrario significa priorizar mejor las necesidades de los recursos naturales en beneficio de las familias rurales</w:t>
      </w:r>
    </w:p>
    <w:p w14:paraId="69CE3A43" w14:textId="77777777" w:rsidR="00B64366" w:rsidRPr="00901507" w:rsidRDefault="00B64366" w:rsidP="00B64366">
      <w:pPr>
        <w:spacing w:line="276" w:lineRule="auto"/>
        <w:contextualSpacing/>
        <w:jc w:val="both"/>
        <w:rPr>
          <w:rFonts w:ascii="Arial" w:hAnsi="Arial" w:cs="Arial"/>
          <w:bCs/>
          <w:sz w:val="22"/>
          <w:szCs w:val="22"/>
        </w:rPr>
      </w:pPr>
    </w:p>
    <w:p w14:paraId="279E0431" w14:textId="6FB61665" w:rsidR="00B64366" w:rsidRPr="00901507" w:rsidRDefault="00B64366" w:rsidP="00B64366">
      <w:pPr>
        <w:spacing w:line="276" w:lineRule="auto"/>
        <w:contextualSpacing/>
        <w:jc w:val="both"/>
        <w:rPr>
          <w:rFonts w:ascii="Arial" w:hAnsi="Arial" w:cs="Arial"/>
          <w:bCs/>
          <w:sz w:val="22"/>
          <w:szCs w:val="22"/>
        </w:rPr>
      </w:pPr>
      <w:r w:rsidRPr="00901507">
        <w:rPr>
          <w:rFonts w:ascii="Arial" w:hAnsi="Arial" w:cs="Arial"/>
          <w:bCs/>
          <w:sz w:val="22"/>
          <w:szCs w:val="22"/>
        </w:rPr>
        <w:t>La aprobación y ejecución de los PGRNA no solo se ejecutará a través de la UCP; se ejecutará a través de dos tipos modalidades:</w:t>
      </w:r>
    </w:p>
    <w:p w14:paraId="37B9BCA9" w14:textId="77777777" w:rsidR="00B10547" w:rsidRPr="00B86919" w:rsidRDefault="00B10547" w:rsidP="00901507">
      <w:pPr>
        <w:spacing w:line="276" w:lineRule="auto"/>
        <w:rPr>
          <w:rFonts w:ascii="Arial"/>
          <w:bCs/>
        </w:rPr>
      </w:pPr>
    </w:p>
    <w:p w14:paraId="2F5C268C" w14:textId="6B876A9F" w:rsidR="00B64366" w:rsidRPr="00901507" w:rsidRDefault="00B64366" w:rsidP="00B64366">
      <w:pPr>
        <w:spacing w:line="276" w:lineRule="auto"/>
        <w:rPr>
          <w:rFonts w:ascii="Arial" w:hAnsi="Arial" w:cs="Arial"/>
          <w:bCs/>
          <w:sz w:val="22"/>
          <w:szCs w:val="22"/>
        </w:rPr>
      </w:pPr>
      <w:r w:rsidRPr="00901507">
        <w:rPr>
          <w:rFonts w:ascii="Arial" w:hAnsi="Arial" w:cs="Arial"/>
          <w:bCs/>
          <w:sz w:val="22"/>
          <w:szCs w:val="22"/>
        </w:rPr>
        <w:t>A través de la UCP:</w:t>
      </w:r>
    </w:p>
    <w:p w14:paraId="45123DB0" w14:textId="77777777" w:rsidR="00B10547" w:rsidRPr="00901507" w:rsidRDefault="00B10547" w:rsidP="00B64366">
      <w:pPr>
        <w:spacing w:line="276" w:lineRule="auto"/>
        <w:rPr>
          <w:rFonts w:ascii="Arial" w:hAnsi="Arial" w:cs="Arial"/>
          <w:bCs/>
          <w:sz w:val="22"/>
          <w:szCs w:val="22"/>
        </w:rPr>
      </w:pPr>
    </w:p>
    <w:p w14:paraId="7D3F906A" w14:textId="77777777" w:rsidR="00B64366" w:rsidRPr="00901507" w:rsidRDefault="00B64366" w:rsidP="00B64366">
      <w:pPr>
        <w:spacing w:line="276" w:lineRule="auto"/>
        <w:jc w:val="both"/>
        <w:rPr>
          <w:rFonts w:ascii="Arial" w:hAnsi="Arial" w:cs="Arial"/>
          <w:bCs/>
          <w:sz w:val="22"/>
          <w:szCs w:val="22"/>
        </w:rPr>
      </w:pPr>
      <w:r w:rsidRPr="00901507">
        <w:rPr>
          <w:rFonts w:ascii="Arial" w:hAnsi="Arial" w:cs="Arial"/>
          <w:bCs/>
          <w:sz w:val="22"/>
          <w:szCs w:val="22"/>
        </w:rPr>
        <w:t>Como son bienes públicos a intervenir, y habrá territorios donde solo estarán las organizaciones de pequeños productores, quienes como promedio 4 de ellas deberán juntarse y que tengan necesidades comunes con relación a los recursos naturales y al cambio climático. Entre ellas, analizarán sus problemas y posibles acciones a ejecutar, y firmarían un Acuerdo de compromisos para participar activamente, luego</w:t>
      </w:r>
      <w:r w:rsidRPr="00B86919">
        <w:rPr>
          <w:rFonts w:ascii="Arial"/>
          <w:bCs/>
        </w:rPr>
        <w:t xml:space="preserve"> presentar</w:t>
      </w:r>
      <w:r w:rsidRPr="00B86919">
        <w:rPr>
          <w:rFonts w:ascii="Arial"/>
          <w:bCs/>
        </w:rPr>
        <w:t>í</w:t>
      </w:r>
      <w:r w:rsidRPr="00B86919">
        <w:rPr>
          <w:rFonts w:ascii="Arial"/>
          <w:bCs/>
        </w:rPr>
        <w:t xml:space="preserve">an su </w:t>
      </w:r>
      <w:r w:rsidRPr="00901507">
        <w:rPr>
          <w:rFonts w:ascii="Arial" w:hAnsi="Arial" w:cs="Arial"/>
          <w:bCs/>
          <w:sz w:val="22"/>
          <w:szCs w:val="22"/>
        </w:rPr>
        <w:lastRenderedPageBreak/>
        <w:t>solicitud a la UCP para la formulación y ejecución del PGRNA.  La UCP evalúa la solicitud de las OPP, firma un acuerdo con las OPP y decide la contratación del formulador del PGRNA. Una vez que se apruebe el PGRNA, se organizará la conformación del comité de adquisiciones con las 4 OPP, también realiza los contratos a proveedores según el PGRNA, realiza los pagos respectivos, y hace el seguimiento de la ejecución del PGRNA.</w:t>
      </w:r>
    </w:p>
    <w:p w14:paraId="0A941E42" w14:textId="77777777" w:rsidR="00B64366" w:rsidRPr="00901507" w:rsidRDefault="00B64366" w:rsidP="00B64366">
      <w:pPr>
        <w:spacing w:line="276" w:lineRule="auto"/>
        <w:ind w:left="1776"/>
        <w:jc w:val="both"/>
        <w:rPr>
          <w:rFonts w:ascii="Arial" w:hAnsi="Arial" w:cs="Arial"/>
          <w:bCs/>
          <w:sz w:val="22"/>
          <w:szCs w:val="22"/>
        </w:rPr>
      </w:pPr>
    </w:p>
    <w:p w14:paraId="7FDF421A" w14:textId="77777777" w:rsidR="00B10547" w:rsidRPr="00901507" w:rsidRDefault="00B64366" w:rsidP="00B64366">
      <w:pPr>
        <w:spacing w:line="276" w:lineRule="auto"/>
        <w:jc w:val="both"/>
        <w:rPr>
          <w:rFonts w:ascii="Arial" w:hAnsi="Arial" w:cs="Arial"/>
          <w:bCs/>
          <w:sz w:val="22"/>
          <w:szCs w:val="22"/>
        </w:rPr>
      </w:pPr>
      <w:r w:rsidRPr="00901507">
        <w:rPr>
          <w:rFonts w:ascii="Arial" w:hAnsi="Arial" w:cs="Arial"/>
          <w:bCs/>
          <w:sz w:val="22"/>
          <w:szCs w:val="22"/>
        </w:rPr>
        <w:t>A través de Comunidades Campesinas y Comunidades Nativas</w:t>
      </w:r>
    </w:p>
    <w:p w14:paraId="6F59853E" w14:textId="67D56060" w:rsidR="00B64366" w:rsidRPr="00901507" w:rsidRDefault="00B64366" w:rsidP="00B64366">
      <w:pPr>
        <w:spacing w:line="276" w:lineRule="auto"/>
        <w:jc w:val="both"/>
        <w:rPr>
          <w:rFonts w:ascii="Arial" w:hAnsi="Arial" w:cs="Arial"/>
          <w:bCs/>
          <w:sz w:val="22"/>
          <w:szCs w:val="22"/>
        </w:rPr>
      </w:pPr>
      <w:r w:rsidRPr="00901507">
        <w:rPr>
          <w:rFonts w:ascii="Arial" w:hAnsi="Arial" w:cs="Arial"/>
          <w:bCs/>
          <w:sz w:val="22"/>
          <w:szCs w:val="22"/>
        </w:rPr>
        <w:t xml:space="preserve"> </w:t>
      </w:r>
    </w:p>
    <w:p w14:paraId="7EDDB5BA" w14:textId="370C2327" w:rsidR="00B64366" w:rsidRPr="00901507" w:rsidRDefault="00B64366" w:rsidP="00901507">
      <w:pPr>
        <w:spacing w:line="276" w:lineRule="auto"/>
        <w:jc w:val="both"/>
        <w:rPr>
          <w:rFonts w:ascii="Arial" w:hAnsi="Arial" w:cs="Arial"/>
          <w:bCs/>
          <w:sz w:val="22"/>
          <w:szCs w:val="22"/>
        </w:rPr>
      </w:pPr>
      <w:r w:rsidRPr="00901507">
        <w:rPr>
          <w:rFonts w:ascii="Arial" w:hAnsi="Arial" w:cs="Arial"/>
          <w:bCs/>
          <w:sz w:val="22"/>
          <w:szCs w:val="22"/>
        </w:rPr>
        <w:t>Si los territorios a intervenir son activos de Comunidades Campesinas y Comunidades Nativas, un promedio de 4 OPP se juntarían con la Comunidad y en forma conjunta analizan sus problemas y posibles acciones a ejecutar, luego de firmar un acuerdo de compromiso entre ellas para participar activamente en el PGRNA, siendo la comunidad que solicita a la UCP. La UCP evalúa la solicitud de la Comunidad, y decide la contratación del formulador del PGRNA. Una vez aprobado el PGRNA, la UCP firma un contrato de donación con cargo con la Comunidad para la ejecución del PGRNA.  La comunidad y las 4 OPP conformarían el comité de adquisiciones, si las distancias entre territorios lo permitan, también la comunidad realiza los contratos a proveedores según el PGRNA, y realiza los pagos respectivos. La UCP hace el seguimiento y acompañamiento de la ejecución del PGRNA.</w:t>
      </w:r>
    </w:p>
    <w:p w14:paraId="67AD4E55" w14:textId="77777777" w:rsidR="00901507" w:rsidRPr="00901507" w:rsidRDefault="00901507" w:rsidP="00901507">
      <w:pPr>
        <w:spacing w:line="276" w:lineRule="auto"/>
        <w:jc w:val="both"/>
        <w:rPr>
          <w:rFonts w:ascii="Arial" w:hAnsi="Arial" w:cs="Arial"/>
          <w:bCs/>
          <w:sz w:val="22"/>
          <w:szCs w:val="22"/>
        </w:rPr>
      </w:pPr>
    </w:p>
    <w:p w14:paraId="1A91A3B3" w14:textId="77777777" w:rsidR="00B64366" w:rsidRPr="00901507" w:rsidRDefault="00B64366" w:rsidP="00B64366">
      <w:pPr>
        <w:spacing w:line="276" w:lineRule="auto"/>
        <w:contextualSpacing/>
        <w:jc w:val="both"/>
        <w:rPr>
          <w:rFonts w:ascii="Arial" w:hAnsi="Arial" w:cs="Arial"/>
          <w:bCs/>
          <w:sz w:val="22"/>
          <w:szCs w:val="22"/>
        </w:rPr>
      </w:pPr>
      <w:r w:rsidRPr="00901507">
        <w:rPr>
          <w:rFonts w:ascii="Arial" w:hAnsi="Arial" w:cs="Arial"/>
          <w:bCs/>
          <w:sz w:val="22"/>
          <w:szCs w:val="22"/>
        </w:rPr>
        <w:t>Se considera en los documentos del proyecto la ejecución de los PGRNA hasta 12 meses; sin embargo, hay actividades que requieren de mayor tiempo, más aún cuando se trata de adaptación al cambio climático, también de mitigación como la reforestación, etc. Por ello, se amplía el tiempo de ejecución de 12 meses a 20 meses, incluido el proceso de liquidación y cierre de los mismos.</w:t>
      </w:r>
    </w:p>
    <w:p w14:paraId="6041B8B5" w14:textId="77777777" w:rsidR="00B64366" w:rsidRPr="00901507" w:rsidRDefault="00B64366" w:rsidP="00B64366">
      <w:pPr>
        <w:spacing w:line="276" w:lineRule="auto"/>
        <w:jc w:val="both"/>
        <w:rPr>
          <w:rFonts w:ascii="Arial" w:hAnsi="Arial" w:cs="Arial"/>
          <w:bCs/>
          <w:sz w:val="22"/>
          <w:szCs w:val="22"/>
        </w:rPr>
      </w:pPr>
      <w:r w:rsidRPr="00901507">
        <w:rPr>
          <w:rFonts w:ascii="Arial" w:hAnsi="Arial" w:cs="Arial"/>
          <w:bCs/>
          <w:sz w:val="22"/>
          <w:szCs w:val="22"/>
        </w:rPr>
        <w:t xml:space="preserve"> </w:t>
      </w:r>
    </w:p>
    <w:p w14:paraId="5457D7D0" w14:textId="77777777" w:rsidR="00B64366" w:rsidRPr="00901507" w:rsidRDefault="00B64366" w:rsidP="00B64366">
      <w:pPr>
        <w:spacing w:line="276" w:lineRule="auto"/>
        <w:jc w:val="both"/>
        <w:rPr>
          <w:rFonts w:ascii="Arial" w:hAnsi="Arial" w:cs="Arial"/>
          <w:bCs/>
          <w:sz w:val="22"/>
          <w:szCs w:val="22"/>
        </w:rPr>
      </w:pPr>
      <w:r w:rsidRPr="00901507">
        <w:rPr>
          <w:rFonts w:ascii="Arial" w:hAnsi="Arial" w:cs="Arial"/>
          <w:bCs/>
          <w:sz w:val="22"/>
          <w:szCs w:val="22"/>
        </w:rPr>
        <w:t xml:space="preserve">En el Componente 1, la sub actividad de Fortalecimiento de la Gobernanza para el aprovechamiento de RN en el desarrollo de negocios rurales, no está claro qué realmente se quiere lograr, y está orientado a fortalecer capacidades locales para lograr una mejor gestión de recursos naturales con relación a los negocios rurales, por eso se precisa que la Sub Actividad es: </w:t>
      </w:r>
      <w:r w:rsidRPr="00901507">
        <w:rPr>
          <w:rFonts w:ascii="Arial" w:hAnsi="Arial" w:cs="Arial"/>
          <w:bCs/>
          <w:i/>
          <w:iCs/>
          <w:sz w:val="22"/>
          <w:szCs w:val="22"/>
        </w:rPr>
        <w:t>Fortalecimiento de capacidades locales para la gestión de recursos naturales con enfoque ambiental y del clima</w:t>
      </w:r>
      <w:r w:rsidRPr="00901507">
        <w:rPr>
          <w:rFonts w:ascii="Arial" w:hAnsi="Arial" w:cs="Arial"/>
          <w:bCs/>
          <w:sz w:val="22"/>
          <w:szCs w:val="22"/>
        </w:rPr>
        <w:t>.</w:t>
      </w:r>
    </w:p>
    <w:p w14:paraId="48FF1B28" w14:textId="77777777" w:rsidR="00B64366" w:rsidRPr="00901507" w:rsidRDefault="00B64366" w:rsidP="00B64366">
      <w:pPr>
        <w:spacing w:line="276" w:lineRule="auto"/>
        <w:contextualSpacing/>
        <w:jc w:val="both"/>
        <w:rPr>
          <w:rFonts w:ascii="Arial" w:hAnsi="Arial" w:cs="Arial"/>
          <w:bCs/>
          <w:sz w:val="22"/>
          <w:szCs w:val="22"/>
        </w:rPr>
      </w:pPr>
    </w:p>
    <w:p w14:paraId="1CAAB6CD" w14:textId="3491E816" w:rsidR="00B64366" w:rsidRDefault="00B64366" w:rsidP="00B64366">
      <w:pPr>
        <w:spacing w:line="276" w:lineRule="auto"/>
        <w:contextualSpacing/>
        <w:jc w:val="both"/>
        <w:rPr>
          <w:rFonts w:ascii="Arial" w:hAnsi="Arial" w:cs="Arial"/>
          <w:bCs/>
          <w:sz w:val="22"/>
          <w:szCs w:val="22"/>
        </w:rPr>
      </w:pPr>
      <w:r w:rsidRPr="00901507">
        <w:rPr>
          <w:rFonts w:ascii="Arial" w:hAnsi="Arial" w:cs="Arial"/>
          <w:bCs/>
          <w:sz w:val="22"/>
          <w:szCs w:val="22"/>
        </w:rPr>
        <w:t xml:space="preserve">Respecto a la Integración de otras Direcciones de AGRO RURAL en actividades de identificación, formulación, aprobación y supervisión de obras inversiones y medidas para la sostenibilidad. Dejar solo a la Dirección de Recursos Naturales, Riesgo y Cambio Climático (hoy Unidad de Cadena de Valor Agroforestal, forestal y </w:t>
      </w:r>
      <w:proofErr w:type="spellStart"/>
      <w:r w:rsidRPr="00901507">
        <w:rPr>
          <w:rFonts w:ascii="Arial" w:hAnsi="Arial" w:cs="Arial"/>
          <w:bCs/>
          <w:sz w:val="22"/>
          <w:szCs w:val="22"/>
        </w:rPr>
        <w:t>Silvo</w:t>
      </w:r>
      <w:proofErr w:type="spellEnd"/>
      <w:r w:rsidRPr="00901507">
        <w:rPr>
          <w:rFonts w:ascii="Arial" w:hAnsi="Arial" w:cs="Arial"/>
          <w:bCs/>
          <w:sz w:val="22"/>
          <w:szCs w:val="22"/>
        </w:rPr>
        <w:t xml:space="preserve"> Pastoril, y la Unidad de Articulación Territorial), con las funciones que están en los documentos de gestión del Proyecto Avanzar Rural. No se incluirá a la Dirección de Infraestructura (hoy Unidad de Infraestructura Rural), dado que habrá menos inversiones en infraestructura física; y si en caso se presentara demandas de esta naturaleza encauzarlas a programas y proyectos específicos.</w:t>
      </w:r>
    </w:p>
    <w:p w14:paraId="5C816B48" w14:textId="6BFD9A72" w:rsidR="00901507" w:rsidRDefault="00901507" w:rsidP="00B64366">
      <w:pPr>
        <w:spacing w:line="276" w:lineRule="auto"/>
        <w:contextualSpacing/>
        <w:jc w:val="both"/>
        <w:rPr>
          <w:rFonts w:ascii="Arial" w:hAnsi="Arial" w:cs="Arial"/>
          <w:bCs/>
          <w:sz w:val="22"/>
          <w:szCs w:val="22"/>
        </w:rPr>
      </w:pPr>
    </w:p>
    <w:p w14:paraId="7B1AF9D4" w14:textId="77777777" w:rsidR="00901507" w:rsidRPr="00901507" w:rsidRDefault="00901507" w:rsidP="00B64366">
      <w:pPr>
        <w:spacing w:line="276" w:lineRule="auto"/>
        <w:contextualSpacing/>
        <w:jc w:val="both"/>
        <w:rPr>
          <w:rFonts w:ascii="Arial" w:hAnsi="Arial" w:cs="Arial"/>
          <w:bCs/>
          <w:sz w:val="22"/>
          <w:szCs w:val="22"/>
        </w:rPr>
      </w:pPr>
    </w:p>
    <w:p w14:paraId="346CAC8E" w14:textId="77777777" w:rsidR="001644F6" w:rsidRPr="00901507" w:rsidRDefault="001644F6" w:rsidP="00B64366">
      <w:pPr>
        <w:spacing w:line="276" w:lineRule="auto"/>
        <w:contextualSpacing/>
        <w:jc w:val="both"/>
        <w:rPr>
          <w:rFonts w:ascii="Arial" w:hAnsi="Arial" w:cs="Arial"/>
          <w:bCs/>
          <w:sz w:val="22"/>
          <w:szCs w:val="22"/>
        </w:rPr>
      </w:pPr>
    </w:p>
    <w:p w14:paraId="5C33A7C5" w14:textId="77777777" w:rsidR="00B64366" w:rsidRPr="00901507" w:rsidRDefault="00B64366" w:rsidP="009628F1">
      <w:pPr>
        <w:pStyle w:val="Prrafodelista"/>
        <w:widowControl w:val="0"/>
        <w:numPr>
          <w:ilvl w:val="1"/>
          <w:numId w:val="34"/>
        </w:numPr>
        <w:tabs>
          <w:tab w:val="left" w:pos="426"/>
        </w:tabs>
        <w:autoSpaceDE w:val="0"/>
        <w:autoSpaceDN w:val="0"/>
        <w:ind w:left="284" w:hanging="284"/>
        <w:rPr>
          <w:rFonts w:ascii="Arial" w:hAnsi="Arial" w:cs="Arial"/>
          <w:b/>
          <w:bCs/>
          <w:sz w:val="22"/>
          <w:szCs w:val="22"/>
        </w:rPr>
      </w:pPr>
      <w:r w:rsidRPr="00901507">
        <w:rPr>
          <w:rFonts w:ascii="Arial" w:hAnsi="Arial" w:cs="Arial"/>
          <w:b/>
          <w:bCs/>
          <w:sz w:val="22"/>
          <w:szCs w:val="22"/>
        </w:rPr>
        <w:lastRenderedPageBreak/>
        <w:t>Presupuesto</w:t>
      </w:r>
      <w:r w:rsidRPr="00901507">
        <w:rPr>
          <w:rFonts w:ascii="Arial" w:hAnsi="Arial" w:cs="Arial"/>
          <w:b/>
          <w:bCs/>
          <w:spacing w:val="-1"/>
          <w:sz w:val="22"/>
          <w:szCs w:val="22"/>
        </w:rPr>
        <w:t xml:space="preserve"> </w:t>
      </w:r>
      <w:r w:rsidRPr="00901507">
        <w:rPr>
          <w:rFonts w:ascii="Arial" w:hAnsi="Arial" w:cs="Arial"/>
          <w:b/>
          <w:bCs/>
          <w:sz w:val="22"/>
          <w:szCs w:val="22"/>
        </w:rPr>
        <w:t>de</w:t>
      </w:r>
      <w:r w:rsidRPr="00901507">
        <w:rPr>
          <w:rFonts w:ascii="Arial" w:hAnsi="Arial" w:cs="Arial"/>
          <w:b/>
          <w:bCs/>
          <w:spacing w:val="-3"/>
          <w:sz w:val="22"/>
          <w:szCs w:val="22"/>
        </w:rPr>
        <w:t xml:space="preserve"> </w:t>
      </w:r>
      <w:r w:rsidRPr="00901507">
        <w:rPr>
          <w:rFonts w:ascii="Arial" w:hAnsi="Arial" w:cs="Arial"/>
          <w:b/>
          <w:bCs/>
          <w:sz w:val="22"/>
          <w:szCs w:val="22"/>
        </w:rPr>
        <w:t>la</w:t>
      </w:r>
      <w:r w:rsidRPr="00901507">
        <w:rPr>
          <w:rFonts w:ascii="Arial" w:hAnsi="Arial" w:cs="Arial"/>
          <w:b/>
          <w:bCs/>
          <w:spacing w:val="-2"/>
          <w:sz w:val="22"/>
          <w:szCs w:val="22"/>
        </w:rPr>
        <w:t xml:space="preserve"> </w:t>
      </w:r>
      <w:r w:rsidRPr="00901507">
        <w:rPr>
          <w:rFonts w:ascii="Arial" w:hAnsi="Arial" w:cs="Arial"/>
          <w:b/>
          <w:bCs/>
          <w:sz w:val="22"/>
          <w:szCs w:val="22"/>
        </w:rPr>
        <w:t>nueva propuesta</w:t>
      </w:r>
    </w:p>
    <w:p w14:paraId="44B80D7A" w14:textId="77777777" w:rsidR="00B64366" w:rsidRPr="00901507" w:rsidRDefault="00B64366" w:rsidP="00B64366">
      <w:pPr>
        <w:pStyle w:val="Textoindependiente"/>
        <w:spacing w:before="8"/>
        <w:rPr>
          <w:rFonts w:ascii="Arial" w:hAnsi="Arial" w:cs="Arial"/>
          <w:b/>
          <w:sz w:val="22"/>
          <w:szCs w:val="22"/>
        </w:rPr>
      </w:pPr>
    </w:p>
    <w:p w14:paraId="1EE2760D" w14:textId="6A318AE3" w:rsidR="00B64366" w:rsidRPr="00901507" w:rsidRDefault="00B64366" w:rsidP="00B64366">
      <w:pPr>
        <w:pStyle w:val="Textoindependiente"/>
        <w:spacing w:before="1" w:line="276" w:lineRule="auto"/>
        <w:ind w:right="-93"/>
        <w:jc w:val="both"/>
        <w:rPr>
          <w:rFonts w:ascii="Arial" w:hAnsi="Arial" w:cs="Arial"/>
          <w:spacing w:val="1"/>
          <w:sz w:val="22"/>
          <w:szCs w:val="22"/>
        </w:rPr>
      </w:pPr>
      <w:r w:rsidRPr="00901507">
        <w:rPr>
          <w:rFonts w:ascii="Arial" w:hAnsi="Arial" w:cs="Arial"/>
          <w:sz w:val="22"/>
          <w:szCs w:val="22"/>
        </w:rPr>
        <w:t>Se presenta el presupuesto de la nueva propuesta a ejecutar para el Componente 01,</w:t>
      </w:r>
      <w:r w:rsidRPr="00901507">
        <w:rPr>
          <w:rFonts w:ascii="Arial" w:hAnsi="Arial" w:cs="Arial"/>
          <w:spacing w:val="1"/>
          <w:sz w:val="22"/>
          <w:szCs w:val="22"/>
        </w:rPr>
        <w:t xml:space="preserve"> que cambia a nivel de Actividades, más no a nivel de Componente. </w:t>
      </w:r>
      <w:r w:rsidRPr="00901507">
        <w:rPr>
          <w:rFonts w:ascii="Arial" w:hAnsi="Arial" w:cs="Arial"/>
          <w:sz w:val="22"/>
          <w:szCs w:val="22"/>
        </w:rPr>
        <w:t>El presupuesto del Componente 01,</w:t>
      </w:r>
      <w:r w:rsidRPr="00901507">
        <w:rPr>
          <w:rFonts w:ascii="Arial" w:hAnsi="Arial" w:cs="Arial"/>
          <w:spacing w:val="1"/>
          <w:sz w:val="22"/>
          <w:szCs w:val="22"/>
        </w:rPr>
        <w:t xml:space="preserve"> </w:t>
      </w:r>
      <w:r w:rsidRPr="00901507">
        <w:rPr>
          <w:rFonts w:ascii="Arial" w:hAnsi="Arial" w:cs="Arial"/>
          <w:sz w:val="22"/>
          <w:szCs w:val="22"/>
        </w:rPr>
        <w:t>asciende</w:t>
      </w:r>
      <w:r w:rsidRPr="00901507">
        <w:rPr>
          <w:rFonts w:ascii="Arial" w:hAnsi="Arial" w:cs="Arial"/>
          <w:spacing w:val="-1"/>
          <w:sz w:val="22"/>
          <w:szCs w:val="22"/>
        </w:rPr>
        <w:t xml:space="preserve"> </w:t>
      </w:r>
      <w:r w:rsidRPr="00901507">
        <w:rPr>
          <w:rFonts w:ascii="Arial" w:hAnsi="Arial" w:cs="Arial"/>
          <w:sz w:val="22"/>
          <w:szCs w:val="22"/>
        </w:rPr>
        <w:t>a un</w:t>
      </w:r>
      <w:r w:rsidRPr="00901507">
        <w:rPr>
          <w:rFonts w:ascii="Arial" w:hAnsi="Arial" w:cs="Arial"/>
          <w:spacing w:val="-2"/>
          <w:sz w:val="22"/>
          <w:szCs w:val="22"/>
        </w:rPr>
        <w:t xml:space="preserve"> </w:t>
      </w:r>
      <w:r w:rsidRPr="00901507">
        <w:rPr>
          <w:rFonts w:ascii="Arial" w:hAnsi="Arial" w:cs="Arial"/>
          <w:sz w:val="22"/>
          <w:szCs w:val="22"/>
        </w:rPr>
        <w:t>importe</w:t>
      </w:r>
      <w:r w:rsidRPr="00901507">
        <w:rPr>
          <w:rFonts w:ascii="Arial" w:hAnsi="Arial" w:cs="Arial"/>
          <w:spacing w:val="-2"/>
          <w:sz w:val="22"/>
          <w:szCs w:val="22"/>
        </w:rPr>
        <w:t xml:space="preserve"> </w:t>
      </w:r>
      <w:r w:rsidRPr="00901507">
        <w:rPr>
          <w:rFonts w:ascii="Arial" w:hAnsi="Arial" w:cs="Arial"/>
          <w:sz w:val="22"/>
          <w:szCs w:val="22"/>
        </w:rPr>
        <w:t>de S/</w:t>
      </w:r>
      <w:r w:rsidRPr="00901507">
        <w:rPr>
          <w:rFonts w:ascii="Arial" w:hAnsi="Arial" w:cs="Arial"/>
          <w:spacing w:val="3"/>
          <w:sz w:val="22"/>
          <w:szCs w:val="22"/>
        </w:rPr>
        <w:t xml:space="preserve"> </w:t>
      </w:r>
      <w:r w:rsidRPr="00901507">
        <w:rPr>
          <w:rFonts w:ascii="Arial" w:hAnsi="Arial" w:cs="Arial"/>
          <w:spacing w:val="1"/>
          <w:sz w:val="22"/>
          <w:szCs w:val="22"/>
        </w:rPr>
        <w:t>43,349,474</w:t>
      </w:r>
      <w:r w:rsidRPr="00901507">
        <w:rPr>
          <w:rFonts w:ascii="Arial" w:hAnsi="Arial" w:cs="Arial"/>
          <w:spacing w:val="2"/>
          <w:sz w:val="22"/>
          <w:szCs w:val="22"/>
        </w:rPr>
        <w:t xml:space="preserve"> </w:t>
      </w:r>
      <w:r w:rsidRPr="00901507">
        <w:rPr>
          <w:rFonts w:ascii="Arial" w:hAnsi="Arial" w:cs="Arial"/>
          <w:sz w:val="22"/>
          <w:szCs w:val="22"/>
        </w:rPr>
        <w:t xml:space="preserve">soles, que equivale a US $ </w:t>
      </w:r>
      <w:r w:rsidRPr="00901507">
        <w:rPr>
          <w:rFonts w:ascii="Arial" w:hAnsi="Arial" w:cs="Arial"/>
          <w:spacing w:val="1"/>
          <w:sz w:val="22"/>
          <w:szCs w:val="22"/>
        </w:rPr>
        <w:t>12,940,141. Como sigue:</w:t>
      </w:r>
    </w:p>
    <w:p w14:paraId="70D787F1" w14:textId="77777777" w:rsidR="00B64366" w:rsidRPr="00901507" w:rsidRDefault="00B64366" w:rsidP="00B64366">
      <w:pPr>
        <w:spacing w:line="276" w:lineRule="auto"/>
        <w:contextualSpacing/>
        <w:jc w:val="both"/>
        <w:rPr>
          <w:rFonts w:ascii="Arial" w:hAnsi="Arial" w:cs="Arial"/>
          <w:color w:val="000000"/>
          <w:sz w:val="22"/>
          <w:szCs w:val="22"/>
          <w:lang w:val="es-MX" w:eastAsia="es-MX"/>
        </w:rPr>
      </w:pPr>
      <w:r w:rsidRPr="00901507">
        <w:rPr>
          <w:rFonts w:ascii="Arial" w:hAnsi="Arial" w:cs="Arial"/>
          <w:bCs/>
          <w:color w:val="000000" w:themeColor="text1"/>
          <w:sz w:val="22"/>
          <w:szCs w:val="22"/>
          <w:lang w:val="es-PE"/>
        </w:rPr>
        <w:t xml:space="preserve">La modificación en la fase de inversión para la ejecución financiera se ha realizado en la actividad de </w:t>
      </w:r>
      <w:r w:rsidRPr="00901507">
        <w:rPr>
          <w:rFonts w:ascii="Arial" w:hAnsi="Arial" w:cs="Arial"/>
          <w:color w:val="000000"/>
          <w:sz w:val="22"/>
          <w:szCs w:val="22"/>
          <w:lang w:val="es-MX" w:eastAsia="es-MX"/>
        </w:rPr>
        <w:t xml:space="preserve">Diagnóstico Provincial de RRNN, gestión de riesgos y riesgos ambientales asociados a negocios rurales, se incrementará el monto total de S/ 252,519 a S/ 300,000 debido que el costo unitario por Diagnóstico Provincial de RRNN es bajo </w:t>
      </w:r>
      <w:r w:rsidRPr="00901507">
        <w:rPr>
          <w:rFonts w:ascii="Arial" w:hAnsi="Arial" w:cs="Arial"/>
          <w:color w:val="000000" w:themeColor="text1"/>
          <w:sz w:val="22"/>
          <w:szCs w:val="22"/>
        </w:rPr>
        <w:t xml:space="preserve">para un territorio diferenciado y diverso </w:t>
      </w:r>
      <w:r w:rsidRPr="00901507">
        <w:rPr>
          <w:rFonts w:ascii="Arial" w:hAnsi="Arial" w:cs="Arial"/>
          <w:sz w:val="22"/>
          <w:szCs w:val="22"/>
          <w:lang w:val="es-MX" w:eastAsia="es-MX"/>
        </w:rPr>
        <w:t>ecológicamente</w:t>
      </w:r>
      <w:r w:rsidRPr="00901507">
        <w:rPr>
          <w:rFonts w:ascii="Arial" w:hAnsi="Arial" w:cs="Arial"/>
          <w:color w:val="000000" w:themeColor="text1"/>
          <w:sz w:val="22"/>
          <w:szCs w:val="22"/>
        </w:rPr>
        <w:t xml:space="preserve">, siendo de necesidad técnica que estos diagnósticos tengan mapas específicos, para 15 provincias, siendo una diferencia total de S/.47,481, que sería tomado de la Actividad </w:t>
      </w:r>
      <w:r w:rsidRPr="00901507">
        <w:rPr>
          <w:rFonts w:ascii="Arial" w:hAnsi="Arial" w:cs="Arial"/>
          <w:sz w:val="22"/>
          <w:szCs w:val="22"/>
          <w:lang w:val="es-MX" w:eastAsia="es-MX"/>
        </w:rPr>
        <w:t xml:space="preserve">Financiamiento de Programas Provinciales de gestión de RRNN para el desarrollo de negocios rurales que disminuirá de S/ </w:t>
      </w:r>
      <w:r w:rsidRPr="00901507">
        <w:rPr>
          <w:rFonts w:ascii="Arial" w:hAnsi="Arial" w:cs="Arial"/>
          <w:color w:val="000000"/>
          <w:sz w:val="22"/>
          <w:szCs w:val="22"/>
          <w:lang w:val="es-MX" w:eastAsia="es-MX"/>
        </w:rPr>
        <w:t xml:space="preserve">36,937,193 a S/ 36,889,712, sin modificar el monto total para este Componente que es de S/.43,349,474. </w:t>
      </w:r>
    </w:p>
    <w:p w14:paraId="178723BC" w14:textId="77777777" w:rsidR="00B64366" w:rsidRPr="00901507" w:rsidRDefault="00B64366" w:rsidP="00B64366">
      <w:pPr>
        <w:jc w:val="both"/>
        <w:rPr>
          <w:rFonts w:ascii="Arial" w:hAnsi="Arial" w:cs="Arial"/>
          <w:color w:val="000000"/>
          <w:sz w:val="22"/>
          <w:szCs w:val="22"/>
          <w:lang w:val="es-MX" w:eastAsia="es-MX"/>
        </w:rPr>
      </w:pPr>
    </w:p>
    <w:p w14:paraId="3672AE73" w14:textId="77777777" w:rsidR="00B64366" w:rsidRPr="00901507" w:rsidRDefault="00B64366" w:rsidP="00B64366">
      <w:pPr>
        <w:jc w:val="both"/>
        <w:rPr>
          <w:rFonts w:ascii="Arial" w:hAnsi="Arial" w:cs="Arial"/>
          <w:color w:val="000000"/>
          <w:sz w:val="22"/>
          <w:szCs w:val="22"/>
          <w:lang w:val="es-MX" w:eastAsia="es-MX"/>
        </w:rPr>
      </w:pPr>
      <w:r w:rsidRPr="00901507">
        <w:rPr>
          <w:rFonts w:ascii="Arial" w:hAnsi="Arial" w:cs="Arial"/>
          <w:color w:val="000000"/>
          <w:sz w:val="22"/>
          <w:szCs w:val="22"/>
          <w:lang w:val="es-MX" w:eastAsia="es-MX"/>
        </w:rPr>
        <w:t xml:space="preserve">La estructura de financiamiento del componente 1, queda de la siguiente manera:  </w:t>
      </w:r>
    </w:p>
    <w:p w14:paraId="689B52BB" w14:textId="77777777" w:rsidR="00B64366" w:rsidRPr="00901507" w:rsidRDefault="00B64366" w:rsidP="00B64366">
      <w:pPr>
        <w:jc w:val="both"/>
        <w:rPr>
          <w:rFonts w:ascii="Arial" w:hAnsi="Arial" w:cs="Arial"/>
          <w:bCs/>
          <w:color w:val="000000" w:themeColor="text1"/>
          <w:sz w:val="22"/>
          <w:szCs w:val="22"/>
          <w:lang w:val="es-PE"/>
        </w:rPr>
      </w:pP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4"/>
        <w:gridCol w:w="1350"/>
        <w:gridCol w:w="1368"/>
        <w:gridCol w:w="1350"/>
      </w:tblGrid>
      <w:tr w:rsidR="00B64366" w:rsidRPr="00783EBD" w14:paraId="21FFD264" w14:textId="77777777" w:rsidTr="00901507">
        <w:trPr>
          <w:trHeight w:val="799"/>
          <w:tblHeader/>
        </w:trPr>
        <w:tc>
          <w:tcPr>
            <w:tcW w:w="4914" w:type="dxa"/>
            <w:shd w:val="clear" w:color="auto" w:fill="D5DCE4" w:themeFill="text2" w:themeFillTint="33"/>
            <w:noWrap/>
            <w:vAlign w:val="center"/>
            <w:hideMark/>
          </w:tcPr>
          <w:p w14:paraId="29C1D1C9" w14:textId="77777777" w:rsidR="00B64366" w:rsidRPr="00783EBD" w:rsidRDefault="00B64366" w:rsidP="004400F1">
            <w:pPr>
              <w:jc w:val="center"/>
              <w:rPr>
                <w:rFonts w:ascii="Arial" w:hAnsi="Arial" w:cs="Arial"/>
                <w:b/>
                <w:bCs/>
                <w:color w:val="000000"/>
                <w:sz w:val="20"/>
                <w:szCs w:val="20"/>
                <w:lang w:val="es-MX" w:eastAsia="es-MX"/>
              </w:rPr>
            </w:pPr>
            <w:r w:rsidRPr="00783EBD">
              <w:rPr>
                <w:rFonts w:ascii="Arial" w:hAnsi="Arial" w:cs="Arial"/>
                <w:b/>
                <w:bCs/>
                <w:color w:val="000000"/>
                <w:sz w:val="20"/>
                <w:szCs w:val="20"/>
                <w:lang w:val="es-MX" w:eastAsia="es-MX"/>
              </w:rPr>
              <w:t>Descripción</w:t>
            </w:r>
          </w:p>
        </w:tc>
        <w:tc>
          <w:tcPr>
            <w:tcW w:w="1350" w:type="dxa"/>
            <w:shd w:val="clear" w:color="auto" w:fill="D5DCE4" w:themeFill="text2" w:themeFillTint="33"/>
            <w:vAlign w:val="center"/>
            <w:hideMark/>
          </w:tcPr>
          <w:p w14:paraId="0B99DD8C" w14:textId="77777777" w:rsidR="00B64366" w:rsidRPr="00783EBD" w:rsidRDefault="00B64366" w:rsidP="004400F1">
            <w:pPr>
              <w:jc w:val="center"/>
              <w:rPr>
                <w:rFonts w:ascii="Arial" w:hAnsi="Arial" w:cs="Arial"/>
                <w:b/>
                <w:bCs/>
                <w:color w:val="000000"/>
                <w:sz w:val="20"/>
                <w:szCs w:val="20"/>
                <w:lang w:val="es-MX" w:eastAsia="es-MX"/>
              </w:rPr>
            </w:pPr>
            <w:r w:rsidRPr="00783EBD">
              <w:rPr>
                <w:rFonts w:ascii="Arial" w:hAnsi="Arial" w:cs="Arial"/>
                <w:b/>
                <w:bCs/>
                <w:color w:val="000000"/>
                <w:sz w:val="20"/>
                <w:szCs w:val="20"/>
                <w:lang w:val="es-MX" w:eastAsia="es-MX"/>
              </w:rPr>
              <w:t>Registro Original</w:t>
            </w:r>
          </w:p>
        </w:tc>
        <w:tc>
          <w:tcPr>
            <w:tcW w:w="1368" w:type="dxa"/>
            <w:shd w:val="clear" w:color="auto" w:fill="D5DCE4" w:themeFill="text2" w:themeFillTint="33"/>
            <w:vAlign w:val="center"/>
            <w:hideMark/>
          </w:tcPr>
          <w:p w14:paraId="28D4E8F3" w14:textId="77777777" w:rsidR="00B64366" w:rsidRPr="00783EBD" w:rsidRDefault="00B64366" w:rsidP="004400F1">
            <w:pPr>
              <w:jc w:val="center"/>
              <w:rPr>
                <w:rFonts w:ascii="Arial" w:hAnsi="Arial" w:cs="Arial"/>
                <w:b/>
                <w:bCs/>
                <w:color w:val="000000"/>
                <w:sz w:val="20"/>
                <w:szCs w:val="20"/>
                <w:lang w:val="es-MX" w:eastAsia="es-MX"/>
              </w:rPr>
            </w:pPr>
            <w:r w:rsidRPr="00783EBD">
              <w:rPr>
                <w:rFonts w:ascii="Arial" w:hAnsi="Arial" w:cs="Arial"/>
                <w:b/>
                <w:bCs/>
                <w:color w:val="000000"/>
                <w:sz w:val="20"/>
                <w:szCs w:val="20"/>
                <w:lang w:val="es-MX" w:eastAsia="es-MX"/>
              </w:rPr>
              <w:t>Variación del monto de inversión</w:t>
            </w:r>
          </w:p>
        </w:tc>
        <w:tc>
          <w:tcPr>
            <w:tcW w:w="1350" w:type="dxa"/>
            <w:shd w:val="clear" w:color="auto" w:fill="D5DCE4" w:themeFill="text2" w:themeFillTint="33"/>
            <w:vAlign w:val="center"/>
            <w:hideMark/>
          </w:tcPr>
          <w:p w14:paraId="0AF988C0" w14:textId="77777777" w:rsidR="00B64366" w:rsidRPr="00783EBD" w:rsidRDefault="00B64366" w:rsidP="004400F1">
            <w:pPr>
              <w:jc w:val="center"/>
              <w:rPr>
                <w:rFonts w:ascii="Arial" w:hAnsi="Arial" w:cs="Arial"/>
                <w:b/>
                <w:bCs/>
                <w:color w:val="000000"/>
                <w:sz w:val="20"/>
                <w:szCs w:val="20"/>
                <w:lang w:val="es-MX" w:eastAsia="es-MX"/>
              </w:rPr>
            </w:pPr>
            <w:r w:rsidRPr="00783EBD">
              <w:rPr>
                <w:rFonts w:ascii="Arial" w:hAnsi="Arial" w:cs="Arial"/>
                <w:b/>
                <w:bCs/>
                <w:color w:val="000000"/>
                <w:sz w:val="20"/>
                <w:szCs w:val="20"/>
                <w:lang w:val="es-MX" w:eastAsia="es-MX"/>
              </w:rPr>
              <w:t>Registro propuesto</w:t>
            </w:r>
          </w:p>
        </w:tc>
      </w:tr>
      <w:tr w:rsidR="00B64366" w:rsidRPr="00783EBD" w14:paraId="7F40BA1D" w14:textId="77777777" w:rsidTr="00901507">
        <w:trPr>
          <w:trHeight w:val="290"/>
        </w:trPr>
        <w:tc>
          <w:tcPr>
            <w:tcW w:w="4914" w:type="dxa"/>
            <w:shd w:val="clear" w:color="auto" w:fill="auto"/>
            <w:noWrap/>
            <w:vAlign w:val="center"/>
            <w:hideMark/>
          </w:tcPr>
          <w:p w14:paraId="6E371959" w14:textId="77777777" w:rsidR="00B64366" w:rsidRPr="00783EBD" w:rsidRDefault="00B64366" w:rsidP="004400F1">
            <w:pPr>
              <w:jc w:val="both"/>
              <w:rPr>
                <w:rFonts w:ascii="Arial" w:hAnsi="Arial" w:cs="Arial"/>
                <w:color w:val="000000"/>
                <w:sz w:val="20"/>
                <w:szCs w:val="20"/>
                <w:lang w:val="es-MX" w:eastAsia="es-MX"/>
              </w:rPr>
            </w:pPr>
            <w:r w:rsidRPr="00783EBD">
              <w:rPr>
                <w:rFonts w:ascii="Arial" w:hAnsi="Arial" w:cs="Arial"/>
                <w:color w:val="000000"/>
                <w:sz w:val="20"/>
                <w:szCs w:val="20"/>
                <w:lang w:val="es-MX" w:eastAsia="es-MX"/>
              </w:rPr>
              <w:t>Componente 1: Aprovechamiento sostenible de recursos naturales</w:t>
            </w:r>
          </w:p>
        </w:tc>
        <w:tc>
          <w:tcPr>
            <w:tcW w:w="1350" w:type="dxa"/>
            <w:shd w:val="clear" w:color="auto" w:fill="auto"/>
            <w:vAlign w:val="center"/>
            <w:hideMark/>
          </w:tcPr>
          <w:p w14:paraId="52D44F10" w14:textId="77777777" w:rsidR="00B64366" w:rsidRPr="00783EBD" w:rsidRDefault="00B64366" w:rsidP="004400F1">
            <w:pPr>
              <w:jc w:val="center"/>
              <w:rPr>
                <w:rFonts w:ascii="Arial" w:hAnsi="Arial" w:cs="Arial"/>
                <w:color w:val="000000"/>
                <w:sz w:val="20"/>
                <w:szCs w:val="20"/>
                <w:lang w:val="es-MX" w:eastAsia="es-MX"/>
              </w:rPr>
            </w:pPr>
          </w:p>
        </w:tc>
        <w:tc>
          <w:tcPr>
            <w:tcW w:w="1368" w:type="dxa"/>
            <w:shd w:val="clear" w:color="auto" w:fill="auto"/>
            <w:vAlign w:val="center"/>
            <w:hideMark/>
          </w:tcPr>
          <w:p w14:paraId="35E9E9A9" w14:textId="77777777" w:rsidR="00B64366" w:rsidRPr="00783EBD" w:rsidRDefault="00B64366" w:rsidP="004400F1">
            <w:pPr>
              <w:jc w:val="center"/>
              <w:rPr>
                <w:rFonts w:ascii="Arial" w:hAnsi="Arial" w:cs="Arial"/>
                <w:color w:val="000000"/>
                <w:sz w:val="20"/>
                <w:szCs w:val="20"/>
                <w:lang w:val="es-MX" w:eastAsia="es-MX"/>
              </w:rPr>
            </w:pPr>
          </w:p>
        </w:tc>
        <w:tc>
          <w:tcPr>
            <w:tcW w:w="1350" w:type="dxa"/>
            <w:shd w:val="clear" w:color="auto" w:fill="auto"/>
            <w:vAlign w:val="center"/>
            <w:hideMark/>
          </w:tcPr>
          <w:p w14:paraId="69B5D1DB" w14:textId="77777777" w:rsidR="00B64366" w:rsidRPr="00783EBD" w:rsidRDefault="00B64366" w:rsidP="004400F1">
            <w:pPr>
              <w:jc w:val="center"/>
              <w:rPr>
                <w:rFonts w:ascii="Arial" w:hAnsi="Arial" w:cs="Arial"/>
                <w:color w:val="000000"/>
                <w:sz w:val="20"/>
                <w:szCs w:val="20"/>
                <w:lang w:val="es-MX" w:eastAsia="es-MX"/>
              </w:rPr>
            </w:pPr>
          </w:p>
        </w:tc>
      </w:tr>
      <w:tr w:rsidR="00B64366" w:rsidRPr="00783EBD" w14:paraId="4972D92B" w14:textId="77777777" w:rsidTr="00901507">
        <w:trPr>
          <w:trHeight w:val="290"/>
        </w:trPr>
        <w:tc>
          <w:tcPr>
            <w:tcW w:w="4914" w:type="dxa"/>
            <w:shd w:val="clear" w:color="auto" w:fill="auto"/>
            <w:noWrap/>
            <w:vAlign w:val="center"/>
            <w:hideMark/>
          </w:tcPr>
          <w:p w14:paraId="7130D887" w14:textId="77777777" w:rsidR="00B64366" w:rsidRPr="00783EBD" w:rsidRDefault="00B64366" w:rsidP="004400F1">
            <w:pPr>
              <w:jc w:val="both"/>
              <w:rPr>
                <w:rFonts w:ascii="Arial" w:hAnsi="Arial" w:cs="Arial"/>
                <w:color w:val="000000"/>
                <w:sz w:val="20"/>
                <w:szCs w:val="20"/>
                <w:lang w:val="es-MX" w:eastAsia="es-MX"/>
              </w:rPr>
            </w:pPr>
            <w:r w:rsidRPr="00783EBD">
              <w:rPr>
                <w:rFonts w:ascii="Arial" w:hAnsi="Arial" w:cs="Arial"/>
                <w:color w:val="000000"/>
                <w:sz w:val="20"/>
                <w:szCs w:val="20"/>
                <w:lang w:val="es-MX" w:eastAsia="es-MX"/>
              </w:rPr>
              <w:t>Diagnóstico Provincial de RRNN, gestión de riesgos y riesgos ambientales asociados a negocios rurales</w:t>
            </w:r>
          </w:p>
        </w:tc>
        <w:tc>
          <w:tcPr>
            <w:tcW w:w="1350" w:type="dxa"/>
            <w:shd w:val="clear" w:color="auto" w:fill="auto"/>
            <w:vAlign w:val="center"/>
            <w:hideMark/>
          </w:tcPr>
          <w:p w14:paraId="79EFA5C1"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252,519</w:t>
            </w:r>
          </w:p>
        </w:tc>
        <w:tc>
          <w:tcPr>
            <w:tcW w:w="1368" w:type="dxa"/>
            <w:shd w:val="clear" w:color="auto" w:fill="auto"/>
            <w:vAlign w:val="center"/>
            <w:hideMark/>
          </w:tcPr>
          <w:p w14:paraId="79B6E0E9"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+47,481</w:t>
            </w:r>
          </w:p>
        </w:tc>
        <w:tc>
          <w:tcPr>
            <w:tcW w:w="1350" w:type="dxa"/>
            <w:shd w:val="clear" w:color="auto" w:fill="auto"/>
            <w:vAlign w:val="center"/>
            <w:hideMark/>
          </w:tcPr>
          <w:p w14:paraId="77DF37F6"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300,000</w:t>
            </w:r>
          </w:p>
        </w:tc>
      </w:tr>
      <w:tr w:rsidR="00B64366" w:rsidRPr="00783EBD" w14:paraId="42C89ACA" w14:textId="77777777" w:rsidTr="00901507">
        <w:trPr>
          <w:trHeight w:val="290"/>
        </w:trPr>
        <w:tc>
          <w:tcPr>
            <w:tcW w:w="4914" w:type="dxa"/>
            <w:shd w:val="clear" w:color="000000" w:fill="FFFFFF"/>
            <w:vAlign w:val="center"/>
            <w:hideMark/>
          </w:tcPr>
          <w:p w14:paraId="560229C0" w14:textId="77777777" w:rsidR="00B64366" w:rsidRPr="00783EBD" w:rsidRDefault="00B64366" w:rsidP="004400F1">
            <w:pPr>
              <w:jc w:val="both"/>
              <w:rPr>
                <w:rFonts w:ascii="Arial" w:hAnsi="Arial" w:cs="Arial"/>
                <w:sz w:val="20"/>
                <w:szCs w:val="20"/>
                <w:lang w:val="es-MX" w:eastAsia="es-MX"/>
              </w:rPr>
            </w:pPr>
            <w:r w:rsidRPr="00783EBD">
              <w:rPr>
                <w:rFonts w:ascii="Arial" w:hAnsi="Arial" w:cs="Arial"/>
                <w:sz w:val="20"/>
                <w:szCs w:val="20"/>
                <w:lang w:val="es-MX" w:eastAsia="es-MX"/>
              </w:rPr>
              <w:t>Financiamiento de Programas Provinciales de gestión de RRNN para el desarrollo de negocios rurales /a</w:t>
            </w:r>
          </w:p>
        </w:tc>
        <w:tc>
          <w:tcPr>
            <w:tcW w:w="1350" w:type="dxa"/>
            <w:shd w:val="clear" w:color="auto" w:fill="auto"/>
            <w:vAlign w:val="center"/>
            <w:hideMark/>
          </w:tcPr>
          <w:p w14:paraId="2C089081"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36,937,193</w:t>
            </w:r>
          </w:p>
        </w:tc>
        <w:tc>
          <w:tcPr>
            <w:tcW w:w="1368" w:type="dxa"/>
            <w:shd w:val="clear" w:color="auto" w:fill="auto"/>
            <w:vAlign w:val="center"/>
            <w:hideMark/>
          </w:tcPr>
          <w:p w14:paraId="5F9C71F7"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-47,481</w:t>
            </w:r>
          </w:p>
        </w:tc>
        <w:tc>
          <w:tcPr>
            <w:tcW w:w="1350" w:type="dxa"/>
            <w:shd w:val="clear" w:color="auto" w:fill="auto"/>
            <w:vAlign w:val="center"/>
            <w:hideMark/>
          </w:tcPr>
          <w:p w14:paraId="0FCCE70D"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36,889,712</w:t>
            </w:r>
          </w:p>
        </w:tc>
      </w:tr>
      <w:tr w:rsidR="00B64366" w:rsidRPr="00783EBD" w14:paraId="5277493E" w14:textId="77777777" w:rsidTr="00901507">
        <w:trPr>
          <w:trHeight w:val="290"/>
        </w:trPr>
        <w:tc>
          <w:tcPr>
            <w:tcW w:w="4914" w:type="dxa"/>
            <w:shd w:val="clear" w:color="000000" w:fill="FFFFFF"/>
            <w:vAlign w:val="center"/>
            <w:hideMark/>
          </w:tcPr>
          <w:p w14:paraId="24E712A6" w14:textId="77777777" w:rsidR="00B64366" w:rsidRPr="00783EBD" w:rsidRDefault="00B64366" w:rsidP="004400F1">
            <w:pPr>
              <w:jc w:val="both"/>
              <w:rPr>
                <w:rFonts w:ascii="Arial" w:hAnsi="Arial" w:cs="Arial"/>
                <w:sz w:val="20"/>
                <w:szCs w:val="20"/>
                <w:lang w:val="es-MX" w:eastAsia="es-MX"/>
              </w:rPr>
            </w:pPr>
            <w:r w:rsidRPr="00783EBD">
              <w:rPr>
                <w:rFonts w:ascii="Arial" w:hAnsi="Arial" w:cs="Arial"/>
                <w:sz w:val="20"/>
                <w:szCs w:val="20"/>
                <w:lang w:val="es-MX" w:eastAsia="es-MX"/>
              </w:rPr>
              <w:t>Asistencia Técnica para Apoyo del Componente</w:t>
            </w:r>
          </w:p>
        </w:tc>
        <w:tc>
          <w:tcPr>
            <w:tcW w:w="1350" w:type="dxa"/>
            <w:shd w:val="clear" w:color="auto" w:fill="auto"/>
            <w:vAlign w:val="center"/>
            <w:hideMark/>
          </w:tcPr>
          <w:p w14:paraId="4FC326EC"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6,159,762</w:t>
            </w:r>
          </w:p>
        </w:tc>
        <w:tc>
          <w:tcPr>
            <w:tcW w:w="1368" w:type="dxa"/>
            <w:shd w:val="clear" w:color="auto" w:fill="auto"/>
            <w:vAlign w:val="center"/>
            <w:hideMark/>
          </w:tcPr>
          <w:p w14:paraId="0CB9038E"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w:t>
            </w:r>
          </w:p>
        </w:tc>
        <w:tc>
          <w:tcPr>
            <w:tcW w:w="1350" w:type="dxa"/>
            <w:shd w:val="clear" w:color="auto" w:fill="auto"/>
            <w:vAlign w:val="center"/>
            <w:hideMark/>
          </w:tcPr>
          <w:p w14:paraId="30CA0D91"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6,159,762</w:t>
            </w:r>
          </w:p>
        </w:tc>
      </w:tr>
      <w:tr w:rsidR="00B64366" w:rsidRPr="00783EBD" w14:paraId="67AEC2B0" w14:textId="77777777" w:rsidTr="00901507">
        <w:trPr>
          <w:trHeight w:val="290"/>
        </w:trPr>
        <w:tc>
          <w:tcPr>
            <w:tcW w:w="4914" w:type="dxa"/>
            <w:shd w:val="clear" w:color="auto" w:fill="auto"/>
            <w:noWrap/>
            <w:vAlign w:val="center"/>
            <w:hideMark/>
          </w:tcPr>
          <w:p w14:paraId="4541B9FF"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Total</w:t>
            </w:r>
          </w:p>
        </w:tc>
        <w:tc>
          <w:tcPr>
            <w:tcW w:w="1350" w:type="dxa"/>
            <w:shd w:val="clear" w:color="auto" w:fill="auto"/>
            <w:vAlign w:val="center"/>
            <w:hideMark/>
          </w:tcPr>
          <w:p w14:paraId="058949C0"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43,349,474</w:t>
            </w:r>
          </w:p>
        </w:tc>
        <w:tc>
          <w:tcPr>
            <w:tcW w:w="1368" w:type="dxa"/>
            <w:shd w:val="clear" w:color="auto" w:fill="auto"/>
            <w:vAlign w:val="center"/>
            <w:hideMark/>
          </w:tcPr>
          <w:p w14:paraId="7EDF039E"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w:t>
            </w:r>
          </w:p>
        </w:tc>
        <w:tc>
          <w:tcPr>
            <w:tcW w:w="1350" w:type="dxa"/>
            <w:shd w:val="clear" w:color="auto" w:fill="auto"/>
            <w:vAlign w:val="center"/>
            <w:hideMark/>
          </w:tcPr>
          <w:p w14:paraId="4C9ABF6E"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43,349,474</w:t>
            </w:r>
          </w:p>
        </w:tc>
      </w:tr>
    </w:tbl>
    <w:p w14:paraId="366FD113" w14:textId="77777777" w:rsidR="00B64366" w:rsidRDefault="00B64366" w:rsidP="00B64366">
      <w:pPr>
        <w:jc w:val="both"/>
        <w:rPr>
          <w:rFonts w:ascii="Arial" w:hAnsi="Arial" w:cs="Arial"/>
          <w:bCs/>
          <w:color w:val="000000" w:themeColor="text1"/>
          <w:lang w:val="es-PE"/>
        </w:rPr>
      </w:pPr>
    </w:p>
    <w:p w14:paraId="7AB49865" w14:textId="7CAECE26" w:rsidR="00B64366" w:rsidRPr="00901507" w:rsidRDefault="00B64366" w:rsidP="00B64366">
      <w:pPr>
        <w:spacing w:line="276" w:lineRule="auto"/>
        <w:contextualSpacing/>
        <w:jc w:val="both"/>
        <w:rPr>
          <w:rFonts w:ascii="Arial" w:hAnsi="Arial" w:cs="Arial"/>
          <w:color w:val="000000"/>
          <w:sz w:val="22"/>
          <w:szCs w:val="22"/>
          <w:lang w:val="es-MX" w:eastAsia="es-MX"/>
        </w:rPr>
      </w:pPr>
      <w:r w:rsidRPr="00901507">
        <w:rPr>
          <w:rFonts w:ascii="Arial" w:hAnsi="Arial" w:cs="Arial"/>
          <w:bCs/>
          <w:color w:val="000000" w:themeColor="text1"/>
          <w:sz w:val="22"/>
          <w:szCs w:val="22"/>
          <w:lang w:val="es-AR" w:eastAsia="es-AR"/>
        </w:rPr>
        <w:t>Según la declaración de viabilidad por</w:t>
      </w:r>
      <w:r w:rsidRPr="00901507">
        <w:rPr>
          <w:rFonts w:ascii="Arial" w:hAnsi="Arial" w:cs="Arial"/>
          <w:bCs/>
          <w:color w:val="000000" w:themeColor="text1"/>
          <w:sz w:val="22"/>
          <w:szCs w:val="22"/>
          <w:lang w:val="es-PE"/>
        </w:rPr>
        <w:t xml:space="preserve"> </w:t>
      </w:r>
      <w:r w:rsidRPr="00901507">
        <w:rPr>
          <w:rFonts w:ascii="Arial" w:hAnsi="Arial" w:cs="Arial"/>
          <w:bCs/>
          <w:color w:val="000000" w:themeColor="text1"/>
          <w:sz w:val="22"/>
          <w:szCs w:val="22"/>
        </w:rPr>
        <w:t xml:space="preserve">AGRO RURAL </w:t>
      </w:r>
      <w:r w:rsidRPr="00901507">
        <w:rPr>
          <w:rFonts w:ascii="Arial" w:hAnsi="Arial" w:cs="Arial"/>
          <w:bCs/>
          <w:color w:val="000000" w:themeColor="text1"/>
          <w:sz w:val="22"/>
          <w:szCs w:val="22"/>
          <w:lang w:eastAsia="es-PE"/>
        </w:rPr>
        <w:t xml:space="preserve">con fecha 29 de noviembre del año 2019, en el Marco Lógico del PIP (página 36) no se contempla como metas el número de PGRNA, </w:t>
      </w:r>
      <w:r w:rsidR="00901507" w:rsidRPr="00901507">
        <w:rPr>
          <w:rFonts w:ascii="Arial" w:hAnsi="Arial" w:cs="Arial"/>
          <w:bCs/>
          <w:color w:val="000000" w:themeColor="text1"/>
          <w:sz w:val="22"/>
          <w:szCs w:val="22"/>
          <w:lang w:eastAsia="es-PE"/>
        </w:rPr>
        <w:t>está</w:t>
      </w:r>
      <w:r w:rsidRPr="00901507">
        <w:rPr>
          <w:rFonts w:ascii="Arial" w:hAnsi="Arial" w:cs="Arial"/>
          <w:bCs/>
          <w:color w:val="000000" w:themeColor="text1"/>
          <w:sz w:val="22"/>
          <w:szCs w:val="22"/>
          <w:lang w:eastAsia="es-PE"/>
        </w:rPr>
        <w:t xml:space="preserve"> considerado el número de OPP (404), número de productores (6060) y número de Programas provinciales de gestión de recursos naturales (15), que es lo que está respetando. Tampoco se indica en el Formato </w:t>
      </w:r>
      <w:proofErr w:type="spellStart"/>
      <w:r w:rsidRPr="00901507">
        <w:rPr>
          <w:rFonts w:ascii="Arial" w:hAnsi="Arial" w:cs="Arial"/>
          <w:bCs/>
          <w:color w:val="000000" w:themeColor="text1"/>
          <w:sz w:val="22"/>
          <w:szCs w:val="22"/>
          <w:lang w:eastAsia="es-PE"/>
        </w:rPr>
        <w:t>Nº</w:t>
      </w:r>
      <w:proofErr w:type="spellEnd"/>
      <w:r w:rsidRPr="00901507">
        <w:rPr>
          <w:rFonts w:ascii="Arial" w:hAnsi="Arial" w:cs="Arial"/>
          <w:bCs/>
          <w:color w:val="000000" w:themeColor="text1"/>
          <w:sz w:val="22"/>
          <w:szCs w:val="22"/>
          <w:lang w:eastAsia="es-PE"/>
        </w:rPr>
        <w:t xml:space="preserve"> 07 A del sistema de inversiones. Ahora bien, respecto a </w:t>
      </w:r>
      <w:r w:rsidRPr="00901507">
        <w:rPr>
          <w:rFonts w:ascii="Arial" w:hAnsi="Arial" w:cs="Arial"/>
          <w:bCs/>
          <w:color w:val="000000" w:themeColor="text1"/>
          <w:sz w:val="22"/>
          <w:szCs w:val="22"/>
          <w:lang w:val="es-AR" w:eastAsia="es-AR"/>
        </w:rPr>
        <w:t xml:space="preserve">las metas físicas de </w:t>
      </w:r>
      <w:r w:rsidRPr="00901507">
        <w:rPr>
          <w:rFonts w:ascii="Arial" w:hAnsi="Arial" w:cs="Arial"/>
          <w:color w:val="000000"/>
          <w:sz w:val="22"/>
          <w:szCs w:val="22"/>
          <w:lang w:val="es-MX" w:eastAsia="es-MX"/>
        </w:rPr>
        <w:t xml:space="preserve">Planes de gestión de RRNN en el desarrollo de negocios rurales - PARNDNG que </w:t>
      </w:r>
      <w:r w:rsidRPr="00901507">
        <w:rPr>
          <w:rFonts w:ascii="Arial" w:hAnsi="Arial" w:cs="Arial"/>
          <w:sz w:val="22"/>
          <w:szCs w:val="22"/>
          <w:lang w:val="es-MX" w:eastAsia="es-MX"/>
        </w:rPr>
        <w:t>resulta un total de 1,111 PGRNA, siendo 1010 de pequeña escala y 101 de mayor escala.</w:t>
      </w:r>
    </w:p>
    <w:p w14:paraId="7D475A5E" w14:textId="77777777" w:rsidR="00B64366" w:rsidRPr="00901507" w:rsidRDefault="00B64366" w:rsidP="00B64366">
      <w:pPr>
        <w:pStyle w:val="Prrafodelista"/>
        <w:ind w:left="567"/>
        <w:jc w:val="both"/>
        <w:rPr>
          <w:rFonts w:ascii="Arial" w:hAnsi="Arial" w:cs="Arial"/>
          <w:color w:val="000000"/>
          <w:sz w:val="22"/>
          <w:szCs w:val="22"/>
          <w:lang w:val="es-MX" w:eastAsia="es-MX"/>
        </w:rPr>
      </w:pPr>
    </w:p>
    <w:p w14:paraId="3562B5C5" w14:textId="77777777" w:rsidR="00B64366" w:rsidRPr="00901507" w:rsidRDefault="00B64366" w:rsidP="00B64366">
      <w:pPr>
        <w:pStyle w:val="Textoindependiente"/>
        <w:spacing w:before="1" w:line="276" w:lineRule="auto"/>
        <w:ind w:right="-93"/>
        <w:jc w:val="both"/>
        <w:rPr>
          <w:rFonts w:ascii="Arial" w:hAnsi="Arial" w:cs="Arial"/>
          <w:color w:val="000000"/>
          <w:sz w:val="22"/>
          <w:szCs w:val="22"/>
          <w:lang w:val="es-MX" w:eastAsia="es-MX"/>
        </w:rPr>
      </w:pPr>
      <w:r w:rsidRPr="00901507">
        <w:rPr>
          <w:rFonts w:ascii="Arial" w:hAnsi="Arial" w:cs="Arial"/>
          <w:bCs/>
          <w:color w:val="000000" w:themeColor="text1"/>
          <w:sz w:val="22"/>
          <w:szCs w:val="22"/>
          <w:lang w:val="es-PE"/>
        </w:rPr>
        <w:t xml:space="preserve">La modificación en la fase de inversión para la ejecución física de </w:t>
      </w:r>
      <w:r w:rsidRPr="00901507">
        <w:rPr>
          <w:rFonts w:ascii="Arial" w:hAnsi="Arial" w:cs="Arial"/>
          <w:color w:val="000000"/>
          <w:sz w:val="22"/>
          <w:szCs w:val="22"/>
          <w:lang w:val="es-MX" w:eastAsia="es-MX"/>
        </w:rPr>
        <w:t xml:space="preserve">Planes de Gestión de Recursos Naturales en el desarrollo de los negocios rurales-PGRNA, disminuirá de </w:t>
      </w:r>
      <w:r w:rsidRPr="00901507">
        <w:rPr>
          <w:rFonts w:ascii="Arial" w:hAnsi="Arial" w:cs="Arial"/>
          <w:sz w:val="22"/>
          <w:szCs w:val="22"/>
          <w:lang w:val="es-MX" w:eastAsia="es-MX"/>
        </w:rPr>
        <w:t xml:space="preserve">1,111 </w:t>
      </w:r>
      <w:r w:rsidRPr="00901507">
        <w:rPr>
          <w:rFonts w:ascii="Arial" w:hAnsi="Arial" w:cs="Arial"/>
          <w:color w:val="000000"/>
          <w:sz w:val="22"/>
          <w:szCs w:val="22"/>
          <w:lang w:val="es-MX" w:eastAsia="es-MX"/>
        </w:rPr>
        <w:t>a 154 PGRNA, con el cual se potenciará mejor la inversión del Proyecto en el manejo de los recursos naturales locales.</w:t>
      </w:r>
    </w:p>
    <w:p w14:paraId="26E41684" w14:textId="298A6050" w:rsidR="00B64366" w:rsidRPr="007800CF" w:rsidRDefault="00B64366" w:rsidP="00B64366">
      <w:pPr>
        <w:pStyle w:val="Textoindependiente"/>
        <w:spacing w:before="1" w:line="276" w:lineRule="auto"/>
        <w:ind w:right="-93"/>
        <w:jc w:val="both"/>
        <w:sectPr w:rsidR="00B64366" w:rsidRPr="007800CF" w:rsidSect="00DA47E3">
          <w:headerReference w:type="default" r:id="rId8"/>
          <w:footerReference w:type="default" r:id="rId9"/>
          <w:pgSz w:w="12240" w:h="15840"/>
          <w:pgMar w:top="1417" w:right="1701" w:bottom="1417" w:left="1701" w:header="622" w:footer="920" w:gutter="0"/>
          <w:cols w:space="720"/>
          <w:docGrid w:linePitch="299"/>
        </w:sectPr>
      </w:pPr>
      <w:r w:rsidRPr="00901507">
        <w:rPr>
          <w:rFonts w:ascii="Arial" w:hAnsi="Arial" w:cs="Arial"/>
          <w:sz w:val="22"/>
          <w:szCs w:val="22"/>
        </w:rPr>
        <w:t>A nivel de Sub Actividades:</w:t>
      </w:r>
      <w:r>
        <w:br w:type="page"/>
      </w:r>
    </w:p>
    <w:p w14:paraId="17409887" w14:textId="77777777" w:rsidR="00B64366" w:rsidRDefault="00B64366" w:rsidP="00B64366">
      <w:pPr>
        <w:pStyle w:val="Textoindependiente"/>
        <w:spacing w:before="1" w:line="276" w:lineRule="auto"/>
        <w:ind w:right="-93"/>
        <w:jc w:val="both"/>
      </w:pPr>
      <w:r w:rsidRPr="00167055">
        <w:rPr>
          <w:noProof/>
        </w:rPr>
        <w:lastRenderedPageBreak/>
        <w:drawing>
          <wp:inline distT="0" distB="0" distL="0" distR="0" wp14:anchorId="790AF63F" wp14:editId="3495CA38">
            <wp:extent cx="8258810" cy="4319905"/>
            <wp:effectExtent l="0" t="0" r="8890" b="444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58810" cy="4319905"/>
                    </a:xfrm>
                    <a:prstGeom prst="rect">
                      <a:avLst/>
                    </a:prstGeom>
                    <a:noFill/>
                    <a:ln>
                      <a:noFill/>
                    </a:ln>
                  </pic:spPr>
                </pic:pic>
              </a:graphicData>
            </a:graphic>
          </wp:inline>
        </w:drawing>
      </w:r>
    </w:p>
    <w:p w14:paraId="24282CF7" w14:textId="77777777" w:rsidR="00B64366" w:rsidRDefault="00B64366" w:rsidP="00B64366">
      <w:pPr>
        <w:pStyle w:val="Textoindependiente"/>
        <w:spacing w:before="1" w:line="276" w:lineRule="auto"/>
        <w:ind w:right="-93"/>
        <w:jc w:val="both"/>
      </w:pPr>
    </w:p>
    <w:p w14:paraId="3451C2DE" w14:textId="77777777" w:rsidR="00B64366" w:rsidRDefault="00B64366" w:rsidP="00B64366">
      <w:pPr>
        <w:pStyle w:val="Textoindependiente"/>
        <w:spacing w:before="1" w:line="276" w:lineRule="auto"/>
        <w:ind w:right="-93"/>
        <w:jc w:val="both"/>
      </w:pPr>
    </w:p>
    <w:p w14:paraId="3FAD8EE6" w14:textId="77777777" w:rsidR="00B64366" w:rsidRDefault="00B64366" w:rsidP="00B64366">
      <w:pPr>
        <w:pStyle w:val="Textoindependiente"/>
        <w:spacing w:before="1" w:line="276" w:lineRule="auto"/>
        <w:ind w:right="-93"/>
        <w:jc w:val="both"/>
      </w:pPr>
    </w:p>
    <w:p w14:paraId="004FD5A4" w14:textId="77777777" w:rsidR="00B64366" w:rsidRDefault="00B64366" w:rsidP="00B64366">
      <w:pPr>
        <w:pStyle w:val="Textoindependiente"/>
        <w:spacing w:before="1" w:line="276" w:lineRule="auto"/>
        <w:ind w:right="-93"/>
        <w:jc w:val="both"/>
      </w:pPr>
    </w:p>
    <w:p w14:paraId="2B1C76E3" w14:textId="77777777" w:rsidR="00B64366" w:rsidRDefault="00B64366" w:rsidP="00B64366">
      <w:pPr>
        <w:pStyle w:val="Textoindependiente"/>
        <w:spacing w:before="1" w:line="276" w:lineRule="auto"/>
        <w:ind w:right="-93"/>
        <w:jc w:val="both"/>
        <w:sectPr w:rsidR="00B64366" w:rsidSect="003D081E">
          <w:pgSz w:w="15840" w:h="12240" w:orient="landscape"/>
          <w:pgMar w:top="1701" w:right="1417" w:bottom="1701" w:left="1417" w:header="622" w:footer="920" w:gutter="0"/>
          <w:cols w:space="720"/>
          <w:docGrid w:linePitch="299"/>
        </w:sectPr>
      </w:pPr>
    </w:p>
    <w:p w14:paraId="537B393C" w14:textId="5E5CA122" w:rsidR="00B64366" w:rsidRPr="00901507" w:rsidRDefault="00B64366" w:rsidP="00C216F4">
      <w:pPr>
        <w:pStyle w:val="Textoindependiente"/>
        <w:spacing w:before="1" w:line="276" w:lineRule="auto"/>
        <w:ind w:right="-93"/>
        <w:jc w:val="both"/>
        <w:rPr>
          <w:rFonts w:ascii="Arial" w:hAnsi="Arial" w:cs="Arial"/>
          <w:sz w:val="22"/>
          <w:szCs w:val="22"/>
        </w:rPr>
      </w:pPr>
      <w:r w:rsidRPr="00901507">
        <w:rPr>
          <w:rFonts w:ascii="Arial" w:hAnsi="Arial" w:cs="Arial"/>
          <w:sz w:val="22"/>
          <w:szCs w:val="22"/>
        </w:rPr>
        <w:lastRenderedPageBreak/>
        <w:t xml:space="preserve">Ahora bien, en los documentos de gestión del Proyecto se enuncia a la Actividad </w:t>
      </w:r>
      <w:r w:rsidRPr="00901507">
        <w:rPr>
          <w:rFonts w:ascii="Arial" w:hAnsi="Arial" w:cs="Arial"/>
          <w:sz w:val="22"/>
          <w:szCs w:val="22"/>
          <w:lang w:val="es-MX"/>
        </w:rPr>
        <w:t>Fortalecimiento de la gobernanza para el aprovechamiento de RRNN en el desarrollo de negocios rurales, cuya descripción en las páginas 256, 287 y 298 del PIP respectivamente, se enuncia lo siguiente:</w:t>
      </w:r>
    </w:p>
    <w:p w14:paraId="6966B508" w14:textId="77777777" w:rsidR="00901507" w:rsidRPr="00901507" w:rsidRDefault="00B64366" w:rsidP="00901507">
      <w:pPr>
        <w:pStyle w:val="Prrafodelista"/>
        <w:widowControl w:val="0"/>
        <w:numPr>
          <w:ilvl w:val="0"/>
          <w:numId w:val="29"/>
        </w:numPr>
        <w:autoSpaceDE w:val="0"/>
        <w:autoSpaceDN w:val="0"/>
        <w:spacing w:line="276" w:lineRule="auto"/>
        <w:contextualSpacing w:val="0"/>
        <w:jc w:val="both"/>
        <w:rPr>
          <w:rFonts w:ascii="Arial" w:hAnsi="Arial" w:cs="Arial"/>
          <w:sz w:val="22"/>
          <w:szCs w:val="22"/>
          <w:lang w:val="es-MX"/>
        </w:rPr>
      </w:pPr>
      <w:r w:rsidRPr="00901507">
        <w:rPr>
          <w:rFonts w:ascii="Arial" w:hAnsi="Arial" w:cs="Arial"/>
          <w:sz w:val="22"/>
          <w:szCs w:val="22"/>
          <w:lang w:val="es-MX"/>
        </w:rPr>
        <w:t>Esta intervención busca el fortalecimiento de los gobiernos regionales, locales y agencias agrarias para apoyar a las organizaciones en la sostenibilidad de sus intervenciones en cuanto al aprovechamiento de los RRNN en el desarrollo de agronegocios. Esta es una estrategia para dar soporte y sostenibilidad a los planes de negocios de las organizaciones, tomando como base la institucionalidad del Estado en sus tres niveles de gobierno. Esto busca mitigar los riesgos de que, por ausencia de acompañamiento, algunas organizaciones se desprendan de la articulación al mercado promovida por el proyecto.</w:t>
      </w:r>
    </w:p>
    <w:p w14:paraId="3D710844" w14:textId="2C2A2F56" w:rsidR="00B64366" w:rsidRPr="00901507" w:rsidRDefault="00B64366" w:rsidP="00901507">
      <w:pPr>
        <w:pStyle w:val="Prrafodelista"/>
        <w:widowControl w:val="0"/>
        <w:autoSpaceDE w:val="0"/>
        <w:autoSpaceDN w:val="0"/>
        <w:spacing w:line="276" w:lineRule="auto"/>
        <w:ind w:left="644"/>
        <w:contextualSpacing w:val="0"/>
        <w:jc w:val="both"/>
        <w:rPr>
          <w:rFonts w:ascii="Arial" w:hAnsi="Arial" w:cs="Arial"/>
          <w:sz w:val="22"/>
          <w:szCs w:val="22"/>
          <w:lang w:val="es-MX"/>
        </w:rPr>
      </w:pPr>
      <w:r w:rsidRPr="00901507">
        <w:rPr>
          <w:rFonts w:ascii="Arial" w:hAnsi="Arial" w:cs="Arial"/>
          <w:sz w:val="22"/>
          <w:szCs w:val="22"/>
          <w:lang w:val="es-MX"/>
        </w:rPr>
        <w:t xml:space="preserve"> </w:t>
      </w:r>
    </w:p>
    <w:p w14:paraId="3456E01C" w14:textId="77777777" w:rsidR="00B64366" w:rsidRPr="00901507" w:rsidRDefault="00B64366" w:rsidP="00B64366">
      <w:pPr>
        <w:pStyle w:val="Prrafodelista"/>
        <w:numPr>
          <w:ilvl w:val="0"/>
          <w:numId w:val="29"/>
        </w:numPr>
        <w:spacing w:after="200" w:line="276" w:lineRule="auto"/>
        <w:jc w:val="both"/>
        <w:rPr>
          <w:rFonts w:ascii="Arial" w:hAnsi="Arial" w:cs="Arial"/>
          <w:sz w:val="22"/>
          <w:szCs w:val="22"/>
          <w:lang w:val="es-MX"/>
        </w:rPr>
      </w:pPr>
      <w:r w:rsidRPr="00901507">
        <w:rPr>
          <w:rFonts w:ascii="Arial" w:hAnsi="Arial" w:cs="Arial"/>
          <w:sz w:val="22"/>
          <w:szCs w:val="22"/>
          <w:lang w:val="es-MX"/>
        </w:rPr>
        <w:t xml:space="preserve">Fortalecimiento de la gobernanza para el aprovechamiento de RRNN en el desarrollo de negocios rurales, que plantea 125 instituciones intervenidas para fortalecer sus capacidades en la sostenibilidad de la gestión de los recursos naturales asociados a los planes de negocios. Las entidades a ser intervenidas para fortalecer sus capacidades para promover negocios rurales basados en recursos naturales son 101 distritos, 15 provinciales, 5 gobiernos regionales y 4 Direcciones Zonales de AGRO RURAL. Mediante estas actividades se busca fortalecer capacidades para dar sostenibilidad a las actividades. En cuanto a presupuesto, estas actividades contemplan S/ 88,649 por intervención, que irán orientadas a fortalecer capacidades para que articulen los negocios rurales con el manejo sostenible de los recursos naturales. </w:t>
      </w:r>
    </w:p>
    <w:p w14:paraId="03E06FFC" w14:textId="77777777" w:rsidR="00B64366" w:rsidRPr="00901507" w:rsidRDefault="00B64366" w:rsidP="00B64366">
      <w:pPr>
        <w:pStyle w:val="Prrafodelista"/>
        <w:rPr>
          <w:rFonts w:ascii="Arial" w:hAnsi="Arial" w:cs="Arial"/>
          <w:sz w:val="22"/>
          <w:szCs w:val="22"/>
          <w:lang w:val="es-MX"/>
        </w:rPr>
      </w:pPr>
    </w:p>
    <w:p w14:paraId="5434D9E8" w14:textId="77777777" w:rsidR="00B64366" w:rsidRPr="00901507" w:rsidRDefault="00B64366" w:rsidP="00B64366">
      <w:pPr>
        <w:pStyle w:val="Textoindependiente"/>
        <w:widowControl w:val="0"/>
        <w:numPr>
          <w:ilvl w:val="0"/>
          <w:numId w:val="29"/>
        </w:numPr>
        <w:autoSpaceDE w:val="0"/>
        <w:autoSpaceDN w:val="0"/>
        <w:spacing w:after="0" w:line="276" w:lineRule="auto"/>
        <w:ind w:right="49"/>
        <w:jc w:val="both"/>
        <w:rPr>
          <w:rFonts w:ascii="Arial" w:hAnsi="Arial" w:cs="Arial"/>
          <w:sz w:val="22"/>
          <w:szCs w:val="22"/>
          <w:lang w:val="es-MX"/>
        </w:rPr>
      </w:pPr>
      <w:r w:rsidRPr="00901507">
        <w:rPr>
          <w:rFonts w:ascii="Arial" w:hAnsi="Arial" w:cs="Arial"/>
          <w:sz w:val="22"/>
          <w:szCs w:val="22"/>
          <w:lang w:val="es-MX"/>
        </w:rPr>
        <w:t>De otro lado, el proyecto contempla la articulación con los gobiernos locales, para los cuales se desarrollarán actividades fortalecimiento de la gobernanza para el aprovechamiento de RRNN en el desarrollo de negocios rurales. Estas actividades contemplan el entrenar a personal de los gobiernos locales para que den acompañamiento permanente a las organizaciones para su articulación con el mercado. Esto garantizará la sostenibilidad de las intervenciones.</w:t>
      </w:r>
    </w:p>
    <w:p w14:paraId="0A987E70" w14:textId="77777777" w:rsidR="00B64366" w:rsidRPr="00901507" w:rsidRDefault="00B64366" w:rsidP="00B64366">
      <w:pPr>
        <w:pStyle w:val="Prrafodelista"/>
        <w:rPr>
          <w:rFonts w:ascii="Arial" w:hAnsi="Arial" w:cs="Arial"/>
          <w:sz w:val="22"/>
          <w:szCs w:val="22"/>
          <w:lang w:val="es-MX"/>
        </w:rPr>
      </w:pPr>
    </w:p>
    <w:p w14:paraId="3F2E48B4" w14:textId="1676B1F5" w:rsidR="00B64366" w:rsidRPr="00901507" w:rsidRDefault="00B64366" w:rsidP="00901507">
      <w:pPr>
        <w:pStyle w:val="Textoindependiente"/>
        <w:spacing w:line="276" w:lineRule="auto"/>
        <w:ind w:right="49"/>
        <w:jc w:val="both"/>
        <w:rPr>
          <w:rFonts w:ascii="Arial" w:hAnsi="Arial" w:cs="Arial"/>
          <w:sz w:val="22"/>
          <w:szCs w:val="22"/>
        </w:rPr>
      </w:pPr>
      <w:r w:rsidRPr="00901507">
        <w:rPr>
          <w:rFonts w:ascii="Arial" w:hAnsi="Arial" w:cs="Arial"/>
          <w:sz w:val="22"/>
          <w:szCs w:val="22"/>
          <w:lang w:val="es-MX"/>
        </w:rPr>
        <w:t xml:space="preserve">Como se puede apreciar esta descrito para fortalecer capacidades de las 125 entidades, por ello se ha procedido </w:t>
      </w:r>
      <w:r w:rsidR="00901507" w:rsidRPr="00901507">
        <w:rPr>
          <w:rFonts w:ascii="Arial" w:hAnsi="Arial" w:cs="Arial"/>
          <w:sz w:val="22"/>
          <w:szCs w:val="22"/>
          <w:lang w:val="es-MX"/>
        </w:rPr>
        <w:t>a</w:t>
      </w:r>
      <w:r w:rsidRPr="00901507">
        <w:rPr>
          <w:rFonts w:ascii="Arial" w:hAnsi="Arial" w:cs="Arial"/>
          <w:sz w:val="22"/>
          <w:szCs w:val="22"/>
          <w:lang w:val="es-MX"/>
        </w:rPr>
        <w:t xml:space="preserve"> precisar el nombre de esta Sub Actividad por: </w:t>
      </w:r>
      <w:r w:rsidRPr="00901507">
        <w:rPr>
          <w:rFonts w:ascii="Arial" w:hAnsi="Arial" w:cs="Arial"/>
          <w:sz w:val="22"/>
          <w:szCs w:val="22"/>
        </w:rPr>
        <w:t>Fortalecimiento de capacidades locales para la gestión de recursos naturales con enfoque ambiental y del clima. Por tanto, el presupuesto asignado no es lo estimado para realizar actividades de fortalecimiento de capacidades.</w:t>
      </w:r>
    </w:p>
    <w:p w14:paraId="615ACCB9" w14:textId="4A42D196" w:rsidR="00B64366" w:rsidRPr="00901507" w:rsidRDefault="00B64366" w:rsidP="00B64366">
      <w:pPr>
        <w:pStyle w:val="Textoindependiente"/>
        <w:spacing w:before="1" w:line="276" w:lineRule="auto"/>
        <w:ind w:right="-93"/>
        <w:jc w:val="both"/>
        <w:rPr>
          <w:rFonts w:ascii="Arial" w:hAnsi="Arial" w:cs="Arial"/>
          <w:sz w:val="22"/>
          <w:szCs w:val="22"/>
        </w:rPr>
      </w:pPr>
      <w:r w:rsidRPr="00901507">
        <w:rPr>
          <w:rFonts w:ascii="Arial" w:hAnsi="Arial" w:cs="Arial"/>
          <w:sz w:val="22"/>
          <w:szCs w:val="22"/>
        </w:rPr>
        <w:t xml:space="preserve">Se ejecutará una serie de actividades de capacitación, rutas de aprendizaje, cursos especializados para el personal técnico de las 125 entidades, y el fortalecimiento de conocimientos locales sobre manejo de recursos naturales, ambiente y cambio climático.  Las capacitaciones deberán ser teóricos y prácticos, de acuerdo a las realidades y contextos de los territorios donde se ubiquen los participantes. En cuanto a los conocimientos locales, existen en los territorios capacidades locales que vienen realizando o innovando prácticas </w:t>
      </w:r>
      <w:r w:rsidRPr="00901507">
        <w:rPr>
          <w:rFonts w:ascii="Arial" w:hAnsi="Arial" w:cs="Arial"/>
          <w:sz w:val="22"/>
          <w:szCs w:val="22"/>
        </w:rPr>
        <w:lastRenderedPageBreak/>
        <w:t>para tener mejores condiciones para enfrentar los riesgos locales, que necesitan incorporar nuevos conocimientos o prácticas para mejorar su resiliencia en general.</w:t>
      </w:r>
    </w:p>
    <w:p w14:paraId="2E9D8D57" w14:textId="7CACEABB" w:rsidR="00B64366" w:rsidRPr="00901507" w:rsidRDefault="00B64366" w:rsidP="001644F6">
      <w:pPr>
        <w:pStyle w:val="Prrafodelista"/>
        <w:widowControl w:val="0"/>
        <w:numPr>
          <w:ilvl w:val="1"/>
          <w:numId w:val="34"/>
        </w:numPr>
        <w:tabs>
          <w:tab w:val="left" w:pos="426"/>
        </w:tabs>
        <w:autoSpaceDE w:val="0"/>
        <w:autoSpaceDN w:val="0"/>
        <w:ind w:left="284" w:hanging="284"/>
        <w:rPr>
          <w:rFonts w:ascii="Arial" w:hAnsi="Arial" w:cs="Arial"/>
          <w:b/>
          <w:bCs/>
          <w:sz w:val="22"/>
          <w:szCs w:val="22"/>
        </w:rPr>
      </w:pPr>
      <w:r w:rsidRPr="00901507">
        <w:rPr>
          <w:rFonts w:ascii="Arial" w:hAnsi="Arial" w:cs="Arial"/>
          <w:b/>
          <w:bCs/>
          <w:sz w:val="22"/>
          <w:szCs w:val="22"/>
        </w:rPr>
        <w:t>Las Comparaciones entre</w:t>
      </w:r>
      <w:r w:rsidRPr="00901507">
        <w:rPr>
          <w:rFonts w:ascii="Arial" w:hAnsi="Arial" w:cs="Arial"/>
          <w:b/>
          <w:bCs/>
          <w:spacing w:val="-2"/>
          <w:sz w:val="22"/>
          <w:szCs w:val="22"/>
        </w:rPr>
        <w:t xml:space="preserve"> </w:t>
      </w:r>
      <w:r w:rsidRPr="00901507">
        <w:rPr>
          <w:rFonts w:ascii="Arial" w:hAnsi="Arial" w:cs="Arial"/>
          <w:b/>
          <w:bCs/>
          <w:sz w:val="22"/>
          <w:szCs w:val="22"/>
        </w:rPr>
        <w:t>el PI</w:t>
      </w:r>
      <w:r w:rsidRPr="00901507">
        <w:rPr>
          <w:rFonts w:ascii="Arial" w:hAnsi="Arial" w:cs="Arial"/>
          <w:b/>
          <w:bCs/>
          <w:spacing w:val="-1"/>
          <w:sz w:val="22"/>
          <w:szCs w:val="22"/>
        </w:rPr>
        <w:t xml:space="preserve"> </w:t>
      </w:r>
      <w:r w:rsidRPr="00901507">
        <w:rPr>
          <w:rFonts w:ascii="Arial" w:hAnsi="Arial" w:cs="Arial"/>
          <w:b/>
          <w:bCs/>
          <w:sz w:val="22"/>
          <w:szCs w:val="22"/>
        </w:rPr>
        <w:t>Viable</w:t>
      </w:r>
      <w:r w:rsidRPr="00901507">
        <w:rPr>
          <w:rFonts w:ascii="Arial" w:hAnsi="Arial" w:cs="Arial"/>
          <w:b/>
          <w:bCs/>
          <w:spacing w:val="-2"/>
          <w:sz w:val="22"/>
          <w:szCs w:val="22"/>
        </w:rPr>
        <w:t xml:space="preserve"> </w:t>
      </w:r>
      <w:r w:rsidRPr="00901507">
        <w:rPr>
          <w:rFonts w:ascii="Arial" w:hAnsi="Arial" w:cs="Arial"/>
          <w:b/>
          <w:bCs/>
          <w:sz w:val="22"/>
          <w:szCs w:val="22"/>
        </w:rPr>
        <w:t>y</w:t>
      </w:r>
      <w:r w:rsidRPr="00901507">
        <w:rPr>
          <w:rFonts w:ascii="Arial" w:hAnsi="Arial" w:cs="Arial"/>
          <w:b/>
          <w:bCs/>
          <w:spacing w:val="1"/>
          <w:sz w:val="22"/>
          <w:szCs w:val="22"/>
        </w:rPr>
        <w:t xml:space="preserve"> </w:t>
      </w:r>
      <w:r w:rsidRPr="00901507">
        <w:rPr>
          <w:rFonts w:ascii="Arial" w:hAnsi="Arial" w:cs="Arial"/>
          <w:b/>
          <w:bCs/>
          <w:sz w:val="22"/>
          <w:szCs w:val="22"/>
        </w:rPr>
        <w:t>el</w:t>
      </w:r>
      <w:r w:rsidRPr="00901507">
        <w:rPr>
          <w:rFonts w:ascii="Arial" w:hAnsi="Arial" w:cs="Arial"/>
          <w:b/>
          <w:bCs/>
          <w:spacing w:val="-2"/>
          <w:sz w:val="22"/>
          <w:szCs w:val="22"/>
        </w:rPr>
        <w:t xml:space="preserve"> </w:t>
      </w:r>
      <w:r w:rsidRPr="00901507">
        <w:rPr>
          <w:rFonts w:ascii="Arial" w:hAnsi="Arial" w:cs="Arial"/>
          <w:b/>
          <w:bCs/>
          <w:sz w:val="22"/>
          <w:szCs w:val="22"/>
        </w:rPr>
        <w:t>PI</w:t>
      </w:r>
      <w:r w:rsidRPr="00901507">
        <w:rPr>
          <w:rFonts w:ascii="Arial" w:hAnsi="Arial" w:cs="Arial"/>
          <w:b/>
          <w:bCs/>
          <w:spacing w:val="-1"/>
          <w:sz w:val="22"/>
          <w:szCs w:val="22"/>
        </w:rPr>
        <w:t xml:space="preserve"> </w:t>
      </w:r>
      <w:r w:rsidRPr="00901507">
        <w:rPr>
          <w:rFonts w:ascii="Arial" w:hAnsi="Arial" w:cs="Arial"/>
          <w:b/>
          <w:bCs/>
          <w:sz w:val="22"/>
          <w:szCs w:val="22"/>
        </w:rPr>
        <w:t>a Ejecutar</w:t>
      </w:r>
    </w:p>
    <w:p w14:paraId="10B5F0C3" w14:textId="77777777" w:rsidR="001644F6" w:rsidRPr="00901507" w:rsidRDefault="001644F6" w:rsidP="001644F6">
      <w:pPr>
        <w:pStyle w:val="Prrafodelista"/>
        <w:widowControl w:val="0"/>
        <w:tabs>
          <w:tab w:val="left" w:pos="426"/>
        </w:tabs>
        <w:autoSpaceDE w:val="0"/>
        <w:autoSpaceDN w:val="0"/>
        <w:ind w:left="284"/>
        <w:rPr>
          <w:rFonts w:ascii="Arial" w:hAnsi="Arial" w:cs="Arial"/>
          <w:sz w:val="22"/>
          <w:szCs w:val="22"/>
        </w:rPr>
      </w:pPr>
    </w:p>
    <w:p w14:paraId="653E3E8A" w14:textId="5858BD69" w:rsidR="00B64366" w:rsidRDefault="00B64366" w:rsidP="00901507">
      <w:pPr>
        <w:tabs>
          <w:tab w:val="left" w:pos="284"/>
        </w:tabs>
        <w:contextualSpacing/>
        <w:jc w:val="both"/>
        <w:rPr>
          <w:rFonts w:ascii="Arial" w:hAnsi="Arial" w:cs="Arial"/>
          <w:color w:val="000000" w:themeColor="text1"/>
          <w:sz w:val="22"/>
          <w:szCs w:val="22"/>
        </w:rPr>
      </w:pPr>
      <w:r w:rsidRPr="00901507">
        <w:rPr>
          <w:rFonts w:ascii="Arial" w:hAnsi="Arial" w:cs="Arial"/>
          <w:color w:val="000000" w:themeColor="text1"/>
          <w:sz w:val="22"/>
          <w:szCs w:val="22"/>
        </w:rPr>
        <w:t>Por ser el ámbito del proyecto con territorios donde existen amplia diferenciación territorial, de ecosistemas locales y diversidad social, se hace más relevante que nuestro servicio de apoyo al desarrollo productivo agrario sea más efectiva y eficiente para lograr los objetivos del Proyecto. Por tanto, el Proyecto debe estar más cerca de la familia rural y esta debe sentirse cada vez más satisfecha, por desarrollar mejor su resiliencia al cambio climático y su producción agraria sostenible y por ende mejores ingresos, en concordancia con los documentos de gestión aprobados.</w:t>
      </w:r>
    </w:p>
    <w:p w14:paraId="5F6743A1" w14:textId="77777777" w:rsidR="00901507" w:rsidRPr="00901507" w:rsidRDefault="00901507" w:rsidP="00901507">
      <w:pPr>
        <w:tabs>
          <w:tab w:val="left" w:pos="284"/>
        </w:tabs>
        <w:contextualSpacing/>
        <w:jc w:val="both"/>
        <w:rPr>
          <w:rFonts w:ascii="Arial" w:hAnsi="Arial" w:cs="Arial"/>
          <w:color w:val="000000" w:themeColor="text1"/>
          <w:sz w:val="22"/>
          <w:szCs w:val="22"/>
        </w:rPr>
      </w:pPr>
    </w:p>
    <w:p w14:paraId="1FF21145" w14:textId="77777777" w:rsidR="00B64366" w:rsidRPr="00901507" w:rsidRDefault="00B64366" w:rsidP="00B64366">
      <w:pPr>
        <w:pStyle w:val="Textoindependiente"/>
        <w:spacing w:line="276" w:lineRule="auto"/>
        <w:ind w:right="49"/>
        <w:rPr>
          <w:rFonts w:ascii="Arial" w:hAnsi="Arial" w:cs="Arial"/>
          <w:sz w:val="22"/>
          <w:szCs w:val="22"/>
          <w:u w:val="single"/>
        </w:rPr>
      </w:pPr>
      <w:r w:rsidRPr="00901507">
        <w:rPr>
          <w:rFonts w:ascii="Arial" w:hAnsi="Arial" w:cs="Arial"/>
          <w:sz w:val="22"/>
          <w:szCs w:val="22"/>
          <w:u w:val="single"/>
        </w:rPr>
        <w:t>Con relación al Componente 1:</w:t>
      </w:r>
    </w:p>
    <w:p w14:paraId="5D138D91" w14:textId="563E8880" w:rsidR="00B64366" w:rsidRDefault="00B64366" w:rsidP="00901507">
      <w:pPr>
        <w:jc w:val="both"/>
        <w:rPr>
          <w:rFonts w:ascii="Arial" w:hAnsi="Arial" w:cs="Arial"/>
          <w:b/>
          <w:bCs/>
          <w:color w:val="000000" w:themeColor="text1"/>
          <w:sz w:val="22"/>
          <w:szCs w:val="22"/>
        </w:rPr>
      </w:pPr>
      <w:r w:rsidRPr="00901507">
        <w:rPr>
          <w:rFonts w:ascii="Arial" w:hAnsi="Arial" w:cs="Arial"/>
          <w:color w:val="000000" w:themeColor="text1"/>
          <w:sz w:val="22"/>
          <w:szCs w:val="22"/>
        </w:rPr>
        <w:t>Las modificaciones en el Componente 1, se dan únicamente por la fuente Recursos Ordinarios (RO), teniendo en cuenta que la intervención de Avanzar Rural no puede ser dado como si todos los territorios tuvieran la misma realidad y en ese contexto se han adecuado las metas físicas del componente 1 a las realidades concretas de las organizaciones de pequeños productores agrarios (OPP) y a las características territoriales de cada ámbito</w:t>
      </w:r>
    </w:p>
    <w:p w14:paraId="3807786F" w14:textId="77777777" w:rsidR="00901507" w:rsidRPr="00901507" w:rsidRDefault="00901507" w:rsidP="00901507">
      <w:pPr>
        <w:jc w:val="both"/>
        <w:rPr>
          <w:rFonts w:ascii="Arial" w:hAnsi="Arial" w:cs="Arial"/>
          <w:color w:val="000000" w:themeColor="text1"/>
          <w:sz w:val="22"/>
          <w:szCs w:val="22"/>
        </w:rPr>
      </w:pPr>
    </w:p>
    <w:p w14:paraId="4FD5EA38" w14:textId="434DD1B3" w:rsidR="00B64366" w:rsidRDefault="00B64366" w:rsidP="00901507">
      <w:pPr>
        <w:pStyle w:val="Textoindependiente"/>
        <w:spacing w:after="0"/>
        <w:ind w:right="51"/>
        <w:rPr>
          <w:rFonts w:ascii="Arial" w:hAnsi="Arial" w:cs="Arial"/>
          <w:sz w:val="22"/>
          <w:szCs w:val="22"/>
        </w:rPr>
      </w:pPr>
      <w:r w:rsidRPr="00901507">
        <w:rPr>
          <w:rFonts w:ascii="Arial" w:hAnsi="Arial" w:cs="Arial"/>
          <w:sz w:val="22"/>
          <w:szCs w:val="22"/>
        </w:rPr>
        <w:t>Respecto</w:t>
      </w:r>
      <w:r w:rsidRPr="00901507">
        <w:rPr>
          <w:rFonts w:ascii="Arial" w:hAnsi="Arial" w:cs="Arial"/>
          <w:spacing w:val="49"/>
          <w:sz w:val="22"/>
          <w:szCs w:val="22"/>
        </w:rPr>
        <w:t xml:space="preserve"> </w:t>
      </w:r>
      <w:r w:rsidRPr="00901507">
        <w:rPr>
          <w:rFonts w:ascii="Arial" w:hAnsi="Arial" w:cs="Arial"/>
          <w:sz w:val="22"/>
          <w:szCs w:val="22"/>
        </w:rPr>
        <w:t>a</w:t>
      </w:r>
      <w:r w:rsidRPr="00901507">
        <w:rPr>
          <w:rFonts w:ascii="Arial" w:hAnsi="Arial" w:cs="Arial"/>
          <w:spacing w:val="49"/>
          <w:sz w:val="22"/>
          <w:szCs w:val="22"/>
        </w:rPr>
        <w:t xml:space="preserve"> </w:t>
      </w:r>
      <w:r w:rsidRPr="00901507">
        <w:rPr>
          <w:rFonts w:ascii="Arial" w:hAnsi="Arial" w:cs="Arial"/>
          <w:sz w:val="22"/>
          <w:szCs w:val="22"/>
        </w:rPr>
        <w:t>las</w:t>
      </w:r>
      <w:r w:rsidRPr="00901507">
        <w:rPr>
          <w:rFonts w:ascii="Arial" w:hAnsi="Arial" w:cs="Arial"/>
          <w:spacing w:val="49"/>
          <w:sz w:val="22"/>
          <w:szCs w:val="22"/>
        </w:rPr>
        <w:t xml:space="preserve"> </w:t>
      </w:r>
      <w:r w:rsidRPr="00901507">
        <w:rPr>
          <w:rFonts w:ascii="Arial" w:hAnsi="Arial" w:cs="Arial"/>
          <w:sz w:val="22"/>
          <w:szCs w:val="22"/>
        </w:rPr>
        <w:t>comparaciones</w:t>
      </w:r>
      <w:r w:rsidRPr="00901507">
        <w:rPr>
          <w:rFonts w:ascii="Arial" w:hAnsi="Arial" w:cs="Arial"/>
          <w:spacing w:val="49"/>
          <w:sz w:val="22"/>
          <w:szCs w:val="22"/>
        </w:rPr>
        <w:t xml:space="preserve"> </w:t>
      </w:r>
      <w:r w:rsidRPr="00901507">
        <w:rPr>
          <w:rFonts w:ascii="Arial" w:hAnsi="Arial" w:cs="Arial"/>
          <w:sz w:val="22"/>
          <w:szCs w:val="22"/>
        </w:rPr>
        <w:t>entre</w:t>
      </w:r>
      <w:r w:rsidRPr="00901507">
        <w:rPr>
          <w:rFonts w:ascii="Arial" w:hAnsi="Arial" w:cs="Arial"/>
          <w:spacing w:val="49"/>
          <w:sz w:val="22"/>
          <w:szCs w:val="22"/>
        </w:rPr>
        <w:t xml:space="preserve"> </w:t>
      </w:r>
      <w:r w:rsidRPr="00901507">
        <w:rPr>
          <w:rFonts w:ascii="Arial" w:hAnsi="Arial" w:cs="Arial"/>
          <w:sz w:val="22"/>
          <w:szCs w:val="22"/>
        </w:rPr>
        <w:t>el</w:t>
      </w:r>
      <w:r w:rsidRPr="00901507">
        <w:rPr>
          <w:rFonts w:ascii="Arial" w:hAnsi="Arial" w:cs="Arial"/>
          <w:spacing w:val="49"/>
          <w:sz w:val="22"/>
          <w:szCs w:val="22"/>
        </w:rPr>
        <w:t xml:space="preserve"> </w:t>
      </w:r>
      <w:r w:rsidRPr="00901507">
        <w:rPr>
          <w:rFonts w:ascii="Arial" w:hAnsi="Arial" w:cs="Arial"/>
          <w:sz w:val="22"/>
          <w:szCs w:val="22"/>
        </w:rPr>
        <w:t>PI</w:t>
      </w:r>
      <w:r w:rsidRPr="00901507">
        <w:rPr>
          <w:rFonts w:ascii="Arial" w:hAnsi="Arial" w:cs="Arial"/>
          <w:spacing w:val="51"/>
          <w:sz w:val="22"/>
          <w:szCs w:val="22"/>
        </w:rPr>
        <w:t xml:space="preserve"> </w:t>
      </w:r>
      <w:r w:rsidRPr="00901507">
        <w:rPr>
          <w:rFonts w:ascii="Arial" w:hAnsi="Arial" w:cs="Arial"/>
          <w:sz w:val="22"/>
          <w:szCs w:val="22"/>
        </w:rPr>
        <w:t>viable</w:t>
      </w:r>
      <w:r w:rsidRPr="00901507">
        <w:rPr>
          <w:rFonts w:ascii="Arial" w:hAnsi="Arial" w:cs="Arial"/>
          <w:spacing w:val="52"/>
          <w:sz w:val="22"/>
          <w:szCs w:val="22"/>
        </w:rPr>
        <w:t xml:space="preserve"> </w:t>
      </w:r>
      <w:r w:rsidRPr="00901507">
        <w:rPr>
          <w:rFonts w:ascii="Arial" w:hAnsi="Arial" w:cs="Arial"/>
          <w:sz w:val="22"/>
          <w:szCs w:val="22"/>
        </w:rPr>
        <w:t>y</w:t>
      </w:r>
      <w:r w:rsidRPr="00901507">
        <w:rPr>
          <w:rFonts w:ascii="Arial" w:hAnsi="Arial" w:cs="Arial"/>
          <w:spacing w:val="50"/>
          <w:sz w:val="22"/>
          <w:szCs w:val="22"/>
        </w:rPr>
        <w:t xml:space="preserve"> </w:t>
      </w:r>
      <w:r w:rsidRPr="00901507">
        <w:rPr>
          <w:rFonts w:ascii="Arial" w:hAnsi="Arial" w:cs="Arial"/>
          <w:sz w:val="22"/>
          <w:szCs w:val="22"/>
        </w:rPr>
        <w:t>el</w:t>
      </w:r>
      <w:r w:rsidRPr="00901507">
        <w:rPr>
          <w:rFonts w:ascii="Arial" w:hAnsi="Arial" w:cs="Arial"/>
          <w:spacing w:val="49"/>
          <w:sz w:val="22"/>
          <w:szCs w:val="22"/>
        </w:rPr>
        <w:t xml:space="preserve"> </w:t>
      </w:r>
      <w:r w:rsidRPr="00901507">
        <w:rPr>
          <w:rFonts w:ascii="Arial" w:hAnsi="Arial" w:cs="Arial"/>
          <w:sz w:val="22"/>
          <w:szCs w:val="22"/>
        </w:rPr>
        <w:t>Documento</w:t>
      </w:r>
      <w:r w:rsidRPr="00901507">
        <w:rPr>
          <w:rFonts w:ascii="Arial" w:hAnsi="Arial" w:cs="Arial"/>
          <w:spacing w:val="49"/>
          <w:sz w:val="22"/>
          <w:szCs w:val="22"/>
        </w:rPr>
        <w:t xml:space="preserve"> </w:t>
      </w:r>
      <w:r w:rsidRPr="00901507">
        <w:rPr>
          <w:rFonts w:ascii="Arial" w:hAnsi="Arial" w:cs="Arial"/>
          <w:sz w:val="22"/>
          <w:szCs w:val="22"/>
        </w:rPr>
        <w:t>Equivalente</w:t>
      </w:r>
      <w:r w:rsidRPr="00901507">
        <w:rPr>
          <w:rFonts w:ascii="Arial" w:hAnsi="Arial" w:cs="Arial"/>
          <w:spacing w:val="49"/>
          <w:sz w:val="22"/>
          <w:szCs w:val="22"/>
        </w:rPr>
        <w:t xml:space="preserve"> </w:t>
      </w:r>
      <w:r w:rsidRPr="00901507">
        <w:rPr>
          <w:rFonts w:ascii="Arial" w:hAnsi="Arial" w:cs="Arial"/>
          <w:sz w:val="22"/>
          <w:szCs w:val="22"/>
        </w:rPr>
        <w:t>del</w:t>
      </w:r>
      <w:r w:rsidRPr="00901507">
        <w:rPr>
          <w:rFonts w:ascii="Arial" w:hAnsi="Arial" w:cs="Arial"/>
          <w:spacing w:val="-58"/>
          <w:sz w:val="22"/>
          <w:szCs w:val="22"/>
        </w:rPr>
        <w:t xml:space="preserve"> </w:t>
      </w:r>
      <w:r w:rsidRPr="00901507">
        <w:rPr>
          <w:rFonts w:ascii="Arial" w:hAnsi="Arial" w:cs="Arial"/>
          <w:sz w:val="22"/>
          <w:szCs w:val="22"/>
        </w:rPr>
        <w:t>Componente</w:t>
      </w:r>
      <w:r w:rsidRPr="00901507">
        <w:rPr>
          <w:rFonts w:ascii="Arial" w:hAnsi="Arial" w:cs="Arial"/>
          <w:spacing w:val="-3"/>
          <w:sz w:val="22"/>
          <w:szCs w:val="22"/>
        </w:rPr>
        <w:t xml:space="preserve"> </w:t>
      </w:r>
      <w:r w:rsidRPr="00901507">
        <w:rPr>
          <w:rFonts w:ascii="Arial" w:hAnsi="Arial" w:cs="Arial"/>
          <w:sz w:val="22"/>
          <w:szCs w:val="22"/>
        </w:rPr>
        <w:t>01,</w:t>
      </w:r>
      <w:r w:rsidRPr="00901507">
        <w:rPr>
          <w:rFonts w:ascii="Arial" w:hAnsi="Arial" w:cs="Arial"/>
          <w:spacing w:val="-1"/>
          <w:sz w:val="22"/>
          <w:szCs w:val="22"/>
        </w:rPr>
        <w:t xml:space="preserve"> </w:t>
      </w:r>
      <w:r w:rsidRPr="00901507">
        <w:rPr>
          <w:rFonts w:ascii="Arial" w:hAnsi="Arial" w:cs="Arial"/>
          <w:sz w:val="22"/>
          <w:szCs w:val="22"/>
        </w:rPr>
        <w:t>la variación</w:t>
      </w:r>
      <w:r w:rsidRPr="00901507">
        <w:rPr>
          <w:rFonts w:ascii="Arial" w:hAnsi="Arial" w:cs="Arial"/>
          <w:spacing w:val="-1"/>
          <w:sz w:val="22"/>
          <w:szCs w:val="22"/>
        </w:rPr>
        <w:t xml:space="preserve"> </w:t>
      </w:r>
      <w:r w:rsidRPr="00901507">
        <w:rPr>
          <w:rFonts w:ascii="Arial" w:hAnsi="Arial" w:cs="Arial"/>
          <w:sz w:val="22"/>
          <w:szCs w:val="22"/>
        </w:rPr>
        <w:t>que se</w:t>
      </w:r>
      <w:r w:rsidRPr="00901507">
        <w:rPr>
          <w:rFonts w:ascii="Arial" w:hAnsi="Arial" w:cs="Arial"/>
          <w:spacing w:val="-2"/>
          <w:sz w:val="22"/>
          <w:szCs w:val="22"/>
        </w:rPr>
        <w:t xml:space="preserve"> </w:t>
      </w:r>
      <w:r w:rsidRPr="00901507">
        <w:rPr>
          <w:rFonts w:ascii="Arial" w:hAnsi="Arial" w:cs="Arial"/>
          <w:sz w:val="22"/>
          <w:szCs w:val="22"/>
        </w:rPr>
        <w:t>presenta,</w:t>
      </w:r>
      <w:r w:rsidRPr="00901507">
        <w:rPr>
          <w:rFonts w:ascii="Arial" w:hAnsi="Arial" w:cs="Arial"/>
          <w:spacing w:val="-2"/>
          <w:sz w:val="22"/>
          <w:szCs w:val="22"/>
        </w:rPr>
        <w:t xml:space="preserve"> </w:t>
      </w:r>
      <w:r w:rsidRPr="00901507">
        <w:rPr>
          <w:rFonts w:ascii="Arial" w:hAnsi="Arial" w:cs="Arial"/>
          <w:sz w:val="22"/>
          <w:szCs w:val="22"/>
        </w:rPr>
        <w:t>es</w:t>
      </w:r>
      <w:r w:rsidRPr="00901507">
        <w:rPr>
          <w:rFonts w:ascii="Arial" w:hAnsi="Arial" w:cs="Arial"/>
          <w:spacing w:val="-2"/>
          <w:sz w:val="22"/>
          <w:szCs w:val="22"/>
        </w:rPr>
        <w:t xml:space="preserve"> </w:t>
      </w:r>
      <w:r w:rsidRPr="00901507">
        <w:rPr>
          <w:rFonts w:ascii="Arial" w:hAnsi="Arial" w:cs="Arial"/>
          <w:sz w:val="22"/>
          <w:szCs w:val="22"/>
        </w:rPr>
        <w:t>según el</w:t>
      </w:r>
      <w:r w:rsidRPr="00901507">
        <w:rPr>
          <w:rFonts w:ascii="Arial" w:hAnsi="Arial" w:cs="Arial"/>
          <w:spacing w:val="-4"/>
          <w:sz w:val="22"/>
          <w:szCs w:val="22"/>
        </w:rPr>
        <w:t xml:space="preserve"> </w:t>
      </w:r>
      <w:r w:rsidRPr="00901507">
        <w:rPr>
          <w:rFonts w:ascii="Arial" w:hAnsi="Arial" w:cs="Arial"/>
          <w:sz w:val="22"/>
          <w:szCs w:val="22"/>
        </w:rPr>
        <w:t>siguiente detalle:</w:t>
      </w:r>
    </w:p>
    <w:p w14:paraId="1B729C7E" w14:textId="77777777" w:rsidR="00901507" w:rsidRPr="00901507" w:rsidRDefault="00901507" w:rsidP="00901507">
      <w:pPr>
        <w:pStyle w:val="Textoindependiente"/>
        <w:spacing w:after="0"/>
        <w:ind w:right="51"/>
        <w:rPr>
          <w:rFonts w:ascii="Arial" w:hAnsi="Arial" w:cs="Arial"/>
          <w:sz w:val="22"/>
          <w:szCs w:val="22"/>
        </w:rPr>
      </w:pPr>
    </w:p>
    <w:p w14:paraId="0DCC8FD5" w14:textId="36CFFAFF" w:rsidR="00901507" w:rsidRPr="00901507" w:rsidRDefault="00B64366" w:rsidP="00901507">
      <w:pPr>
        <w:pStyle w:val="Textoindependiente"/>
        <w:widowControl w:val="0"/>
        <w:numPr>
          <w:ilvl w:val="0"/>
          <w:numId w:val="30"/>
        </w:numPr>
        <w:tabs>
          <w:tab w:val="left" w:pos="360"/>
        </w:tabs>
        <w:autoSpaceDE w:val="0"/>
        <w:autoSpaceDN w:val="0"/>
        <w:spacing w:after="0"/>
        <w:ind w:left="0" w:right="51" w:firstLine="284"/>
        <w:rPr>
          <w:rFonts w:ascii="Arial" w:hAnsi="Arial" w:cs="Arial"/>
          <w:sz w:val="22"/>
          <w:szCs w:val="22"/>
        </w:rPr>
      </w:pPr>
      <w:r w:rsidRPr="00901507">
        <w:rPr>
          <w:rFonts w:ascii="Arial" w:hAnsi="Arial" w:cs="Arial"/>
          <w:sz w:val="22"/>
          <w:szCs w:val="22"/>
        </w:rPr>
        <w:t>Con relación a las Actividades</w:t>
      </w:r>
    </w:p>
    <w:p w14:paraId="2A11C934" w14:textId="77777777" w:rsidR="00901507" w:rsidRDefault="00901507" w:rsidP="00901507">
      <w:pPr>
        <w:pStyle w:val="Textoindependiente"/>
        <w:spacing w:after="0"/>
        <w:ind w:right="51"/>
        <w:rPr>
          <w:rFonts w:ascii="Arial" w:hAnsi="Arial" w:cs="Arial"/>
          <w:sz w:val="22"/>
          <w:szCs w:val="22"/>
        </w:rPr>
      </w:pPr>
    </w:p>
    <w:p w14:paraId="73982520" w14:textId="63DCD630" w:rsidR="00B64366" w:rsidRPr="00901507" w:rsidRDefault="00B64366" w:rsidP="00901507">
      <w:pPr>
        <w:pStyle w:val="Textoindependiente"/>
        <w:spacing w:after="0"/>
        <w:ind w:right="51"/>
        <w:jc w:val="both"/>
        <w:rPr>
          <w:rFonts w:ascii="Arial" w:hAnsi="Arial" w:cs="Arial"/>
          <w:sz w:val="22"/>
          <w:szCs w:val="22"/>
        </w:rPr>
      </w:pPr>
      <w:r w:rsidRPr="00901507">
        <w:rPr>
          <w:rFonts w:ascii="Arial" w:hAnsi="Arial" w:cs="Arial"/>
          <w:sz w:val="22"/>
          <w:szCs w:val="22"/>
        </w:rPr>
        <w:t xml:space="preserve">Las actividades 1.1.1, 1.1.2 y 1.1.3 se mantienen en cuanto a sus denominaciones, no hay cambios en el PIP viable. </w:t>
      </w:r>
    </w:p>
    <w:p w14:paraId="2ED52441" w14:textId="77777777" w:rsidR="00B64366" w:rsidRPr="00901507" w:rsidRDefault="00B64366" w:rsidP="00901507">
      <w:pPr>
        <w:pStyle w:val="Textoindependiente"/>
        <w:spacing w:line="276" w:lineRule="auto"/>
        <w:ind w:right="49"/>
        <w:jc w:val="both"/>
        <w:rPr>
          <w:rFonts w:ascii="Arial" w:hAnsi="Arial" w:cs="Arial"/>
          <w:sz w:val="22"/>
          <w:szCs w:val="22"/>
        </w:rPr>
      </w:pPr>
      <w:r w:rsidRPr="00901507">
        <w:rPr>
          <w:rFonts w:ascii="Arial" w:hAnsi="Arial" w:cs="Arial"/>
          <w:sz w:val="22"/>
          <w:szCs w:val="22"/>
        </w:rPr>
        <w:t>Ahora bien, en el PIP viable se tiene las Actividades:</w:t>
      </w:r>
    </w:p>
    <w:p w14:paraId="41DC8D2E" w14:textId="77777777" w:rsidR="00B64366" w:rsidRPr="00901507" w:rsidRDefault="00B64366" w:rsidP="00901507">
      <w:pPr>
        <w:pStyle w:val="Textoindependiente"/>
        <w:spacing w:line="276" w:lineRule="auto"/>
        <w:ind w:right="49"/>
        <w:jc w:val="both"/>
        <w:rPr>
          <w:rFonts w:ascii="Arial" w:hAnsi="Arial" w:cs="Arial"/>
          <w:sz w:val="22"/>
          <w:szCs w:val="22"/>
        </w:rPr>
      </w:pPr>
      <w:r w:rsidRPr="00901507">
        <w:rPr>
          <w:rFonts w:ascii="Arial" w:hAnsi="Arial" w:cs="Arial"/>
          <w:sz w:val="22"/>
          <w:szCs w:val="22"/>
        </w:rPr>
        <w:t>1.1.2.1 Planes de aprovechamiento de RRNN en el desarrollo de negocios rurales - PARNDNG (pequeña escala), con una meta de 1,010 PRN</w:t>
      </w:r>
    </w:p>
    <w:p w14:paraId="1F18B320" w14:textId="2648DB7D" w:rsidR="00B64366" w:rsidRPr="00901507" w:rsidRDefault="00B64366" w:rsidP="00901507">
      <w:pPr>
        <w:pStyle w:val="Textoindependiente"/>
        <w:spacing w:line="276" w:lineRule="auto"/>
        <w:ind w:right="49"/>
        <w:jc w:val="both"/>
        <w:rPr>
          <w:rFonts w:ascii="Arial" w:hAnsi="Arial" w:cs="Arial"/>
          <w:sz w:val="22"/>
          <w:szCs w:val="22"/>
        </w:rPr>
      </w:pPr>
      <w:r w:rsidRPr="00901507">
        <w:rPr>
          <w:rFonts w:ascii="Arial" w:hAnsi="Arial" w:cs="Arial"/>
          <w:sz w:val="22"/>
          <w:szCs w:val="22"/>
        </w:rPr>
        <w:t>1.1.2.1 Planes de aprovechamiento de RRNN en el desarrollo de negocios rurales - PARNDNG (gran escala), con una meta de 101 PRN</w:t>
      </w:r>
    </w:p>
    <w:p w14:paraId="119CA2F4" w14:textId="77777777" w:rsidR="00B64366" w:rsidRPr="00901507" w:rsidRDefault="00B64366" w:rsidP="00901507">
      <w:pPr>
        <w:pStyle w:val="Textoindependiente"/>
        <w:spacing w:line="276" w:lineRule="auto"/>
        <w:ind w:right="49"/>
        <w:jc w:val="both"/>
        <w:rPr>
          <w:rFonts w:ascii="Arial" w:hAnsi="Arial" w:cs="Arial"/>
          <w:sz w:val="22"/>
          <w:szCs w:val="22"/>
        </w:rPr>
      </w:pPr>
      <w:r w:rsidRPr="00901507">
        <w:rPr>
          <w:rFonts w:ascii="Arial" w:hAnsi="Arial" w:cs="Arial"/>
          <w:sz w:val="22"/>
          <w:szCs w:val="22"/>
        </w:rPr>
        <w:t>En el PIP a ejecutar, se tiene:</w:t>
      </w:r>
    </w:p>
    <w:p w14:paraId="7FB052B0" w14:textId="2A611C81" w:rsidR="00901507" w:rsidRPr="00901507" w:rsidRDefault="00B64366" w:rsidP="00901507">
      <w:pPr>
        <w:pStyle w:val="Textoindependiente"/>
        <w:spacing w:line="276" w:lineRule="auto"/>
        <w:ind w:right="49"/>
        <w:jc w:val="both"/>
        <w:rPr>
          <w:rFonts w:ascii="Arial" w:hAnsi="Arial" w:cs="Arial"/>
          <w:sz w:val="22"/>
          <w:szCs w:val="22"/>
        </w:rPr>
      </w:pPr>
      <w:r w:rsidRPr="00901507">
        <w:rPr>
          <w:rFonts w:ascii="Arial" w:hAnsi="Arial" w:cs="Arial"/>
          <w:sz w:val="22"/>
          <w:szCs w:val="22"/>
        </w:rPr>
        <w:t>1.1.2.1 Planes de Gestión de Recursos Naturales en el desarrollo de los negocios rurales-PGRNA, con una meta de 154 PGRNA</w:t>
      </w:r>
    </w:p>
    <w:p w14:paraId="2C32C82D" w14:textId="77777777" w:rsidR="00B64366" w:rsidRPr="00901507" w:rsidRDefault="00B64366" w:rsidP="00B64366">
      <w:pPr>
        <w:pStyle w:val="Textoindependiente"/>
        <w:spacing w:line="276" w:lineRule="auto"/>
        <w:ind w:right="49"/>
        <w:rPr>
          <w:rFonts w:ascii="Arial" w:hAnsi="Arial" w:cs="Arial"/>
          <w:sz w:val="22"/>
          <w:szCs w:val="22"/>
        </w:rPr>
      </w:pPr>
      <w:r w:rsidRPr="00901507">
        <w:rPr>
          <w:rFonts w:ascii="Arial" w:hAnsi="Arial" w:cs="Arial"/>
          <w:sz w:val="22"/>
          <w:szCs w:val="22"/>
        </w:rPr>
        <w:t>Las metas físicas serán:</w:t>
      </w:r>
    </w:p>
    <w:p w14:paraId="333624FD" w14:textId="77777777" w:rsidR="00B64366" w:rsidRPr="00901507" w:rsidRDefault="00B64366" w:rsidP="00B64366">
      <w:pPr>
        <w:pStyle w:val="Textoindependiente"/>
        <w:spacing w:line="276" w:lineRule="auto"/>
        <w:ind w:right="49"/>
        <w:rPr>
          <w:rFonts w:ascii="Arial" w:hAnsi="Arial" w:cs="Arial"/>
          <w:sz w:val="22"/>
          <w:szCs w:val="22"/>
        </w:rPr>
      </w:pPr>
    </w:p>
    <w:p w14:paraId="3F35D20E" w14:textId="77777777" w:rsidR="00B64366" w:rsidRPr="00901507" w:rsidRDefault="00B64366" w:rsidP="00B64366">
      <w:pPr>
        <w:pStyle w:val="Textoindependiente"/>
        <w:spacing w:line="276" w:lineRule="auto"/>
        <w:ind w:right="49"/>
        <w:rPr>
          <w:rFonts w:ascii="Arial" w:hAnsi="Arial" w:cs="Arial"/>
          <w:sz w:val="22"/>
          <w:szCs w:val="22"/>
        </w:rPr>
      </w:pPr>
    </w:p>
    <w:p w14:paraId="0EC83C41" w14:textId="77777777" w:rsidR="00B64366" w:rsidRDefault="00B64366" w:rsidP="00B64366">
      <w:pPr>
        <w:pStyle w:val="Textoindependiente"/>
        <w:spacing w:line="276" w:lineRule="auto"/>
        <w:ind w:right="49"/>
      </w:pPr>
      <w:r>
        <w:t xml:space="preserve"> </w:t>
      </w:r>
    </w:p>
    <w:p w14:paraId="32BC42EF" w14:textId="77777777" w:rsidR="00B64366" w:rsidRDefault="00B64366" w:rsidP="00B64366">
      <w:pPr>
        <w:pStyle w:val="Textoindependiente"/>
        <w:spacing w:line="276" w:lineRule="auto"/>
        <w:ind w:right="49"/>
      </w:pPr>
    </w:p>
    <w:p w14:paraId="7B60A2F0" w14:textId="77777777" w:rsidR="00B64366" w:rsidRDefault="00B64366" w:rsidP="00B64366">
      <w:pPr>
        <w:pStyle w:val="Textoindependiente"/>
        <w:spacing w:line="276" w:lineRule="auto"/>
        <w:ind w:right="49"/>
      </w:pPr>
    </w:p>
    <w:p w14:paraId="4557C267" w14:textId="77777777" w:rsidR="00B64366" w:rsidRDefault="00B64366" w:rsidP="00B64366">
      <w:pPr>
        <w:pStyle w:val="Textoindependiente"/>
        <w:spacing w:line="276" w:lineRule="auto"/>
        <w:ind w:right="49"/>
      </w:pPr>
    </w:p>
    <w:p w14:paraId="52C9D4F0" w14:textId="77777777" w:rsidR="00B64366" w:rsidRDefault="00B64366" w:rsidP="00B64366">
      <w:pPr>
        <w:pStyle w:val="Textoindependiente"/>
        <w:spacing w:line="276" w:lineRule="auto"/>
        <w:ind w:right="49"/>
      </w:pPr>
    </w:p>
    <w:tbl>
      <w:tblPr>
        <w:tblW w:w="8790" w:type="dxa"/>
        <w:tblCellMar>
          <w:left w:w="70" w:type="dxa"/>
          <w:right w:w="70" w:type="dxa"/>
        </w:tblCellMar>
        <w:tblLook w:val="04A0" w:firstRow="1" w:lastRow="0" w:firstColumn="1" w:lastColumn="0" w:noHBand="0" w:noVBand="1"/>
      </w:tblPr>
      <w:tblGrid>
        <w:gridCol w:w="4496"/>
        <w:gridCol w:w="952"/>
        <w:gridCol w:w="1260"/>
        <w:gridCol w:w="964"/>
        <w:gridCol w:w="1118"/>
      </w:tblGrid>
      <w:tr w:rsidR="00B64366" w:rsidRPr="00783EBD" w14:paraId="3097DE25" w14:textId="77777777" w:rsidTr="00F516E8">
        <w:trPr>
          <w:trHeight w:val="802"/>
          <w:tblHeader/>
        </w:trPr>
        <w:tc>
          <w:tcPr>
            <w:tcW w:w="449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23FAEE21" w14:textId="77777777" w:rsidR="00B64366" w:rsidRPr="00783EBD" w:rsidRDefault="00B64366" w:rsidP="004400F1">
            <w:pPr>
              <w:jc w:val="center"/>
              <w:rPr>
                <w:rFonts w:ascii="Arial" w:hAnsi="Arial" w:cs="Arial"/>
                <w:b/>
                <w:bCs/>
                <w:color w:val="000000"/>
                <w:sz w:val="20"/>
                <w:szCs w:val="20"/>
                <w:lang w:val="es-MX" w:eastAsia="es-MX"/>
              </w:rPr>
            </w:pPr>
            <w:r w:rsidRPr="00783EBD">
              <w:rPr>
                <w:rFonts w:ascii="Arial" w:hAnsi="Arial" w:cs="Arial"/>
                <w:b/>
                <w:bCs/>
                <w:color w:val="000000"/>
                <w:sz w:val="20"/>
                <w:szCs w:val="20"/>
                <w:lang w:val="es-MX" w:eastAsia="es-MX"/>
              </w:rPr>
              <w:t>Descripción</w:t>
            </w:r>
          </w:p>
        </w:tc>
        <w:tc>
          <w:tcPr>
            <w:tcW w:w="89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6C8E33E3" w14:textId="77777777" w:rsidR="00B64366" w:rsidRPr="00783EBD" w:rsidRDefault="00B64366" w:rsidP="004400F1">
            <w:pPr>
              <w:jc w:val="center"/>
              <w:rPr>
                <w:rFonts w:ascii="Arial" w:hAnsi="Arial" w:cs="Arial"/>
                <w:b/>
                <w:bCs/>
                <w:color w:val="000000"/>
                <w:sz w:val="20"/>
                <w:szCs w:val="20"/>
                <w:lang w:val="es-MX" w:eastAsia="es-MX"/>
              </w:rPr>
            </w:pPr>
            <w:r w:rsidRPr="00783EBD">
              <w:rPr>
                <w:rFonts w:ascii="Arial" w:hAnsi="Arial" w:cs="Arial"/>
                <w:b/>
                <w:bCs/>
                <w:color w:val="000000"/>
                <w:sz w:val="20"/>
                <w:szCs w:val="20"/>
                <w:lang w:val="es-MX" w:eastAsia="es-MX"/>
              </w:rPr>
              <w:t>Registro Original</w:t>
            </w:r>
          </w:p>
        </w:tc>
        <w:tc>
          <w:tcPr>
            <w:tcW w:w="1285"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6698BBE" w14:textId="77777777" w:rsidR="00B64366" w:rsidRPr="00783EBD" w:rsidRDefault="00B64366" w:rsidP="004400F1">
            <w:pPr>
              <w:jc w:val="center"/>
              <w:rPr>
                <w:rFonts w:ascii="Arial" w:hAnsi="Arial" w:cs="Arial"/>
                <w:b/>
                <w:bCs/>
                <w:color w:val="000000"/>
                <w:sz w:val="20"/>
                <w:szCs w:val="20"/>
                <w:lang w:val="es-MX" w:eastAsia="es-MX"/>
              </w:rPr>
            </w:pPr>
            <w:r w:rsidRPr="00783EBD">
              <w:rPr>
                <w:rFonts w:ascii="Arial" w:hAnsi="Arial" w:cs="Arial"/>
                <w:b/>
                <w:bCs/>
                <w:color w:val="000000"/>
                <w:sz w:val="20"/>
                <w:szCs w:val="20"/>
                <w:lang w:val="es-MX" w:eastAsia="es-MX"/>
              </w:rPr>
              <w:t>Variación de la Meta Física</w:t>
            </w:r>
          </w:p>
        </w:tc>
        <w:tc>
          <w:tcPr>
            <w:tcW w:w="1055" w:type="dxa"/>
            <w:tcBorders>
              <w:top w:val="single" w:sz="4" w:space="0" w:color="auto"/>
              <w:left w:val="nil"/>
              <w:bottom w:val="single" w:sz="4" w:space="0" w:color="auto"/>
              <w:right w:val="nil"/>
            </w:tcBorders>
            <w:shd w:val="clear" w:color="auto" w:fill="D5DCE4" w:themeFill="text2" w:themeFillTint="33"/>
          </w:tcPr>
          <w:p w14:paraId="3A22D0AA" w14:textId="77777777" w:rsidR="00B64366" w:rsidRPr="00783EBD" w:rsidRDefault="00B64366" w:rsidP="004400F1">
            <w:pPr>
              <w:jc w:val="center"/>
              <w:rPr>
                <w:rFonts w:ascii="Arial" w:hAnsi="Arial" w:cs="Arial"/>
                <w:b/>
                <w:bCs/>
                <w:color w:val="000000"/>
                <w:sz w:val="20"/>
                <w:szCs w:val="20"/>
                <w:lang w:val="es-MX" w:eastAsia="es-MX"/>
              </w:rPr>
            </w:pPr>
          </w:p>
        </w:tc>
        <w:tc>
          <w:tcPr>
            <w:tcW w:w="1055"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64ABDF06" w14:textId="77777777" w:rsidR="00B64366" w:rsidRPr="00783EBD" w:rsidRDefault="00B64366" w:rsidP="004400F1">
            <w:pPr>
              <w:jc w:val="center"/>
              <w:rPr>
                <w:rFonts w:ascii="Arial" w:hAnsi="Arial" w:cs="Arial"/>
                <w:b/>
                <w:bCs/>
                <w:color w:val="000000"/>
                <w:sz w:val="20"/>
                <w:szCs w:val="20"/>
                <w:lang w:val="es-MX" w:eastAsia="es-MX"/>
              </w:rPr>
            </w:pPr>
            <w:r w:rsidRPr="00783EBD">
              <w:rPr>
                <w:rFonts w:ascii="Arial" w:hAnsi="Arial" w:cs="Arial"/>
                <w:b/>
                <w:bCs/>
                <w:color w:val="000000"/>
                <w:sz w:val="20"/>
                <w:szCs w:val="20"/>
                <w:lang w:val="es-MX" w:eastAsia="es-MX"/>
              </w:rPr>
              <w:t>Registro propuesto</w:t>
            </w:r>
          </w:p>
        </w:tc>
      </w:tr>
      <w:tr w:rsidR="00B64366" w:rsidRPr="00783EBD" w14:paraId="120CBB85" w14:textId="77777777" w:rsidTr="00F516E8">
        <w:trPr>
          <w:trHeight w:val="291"/>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4D31F9AC" w14:textId="77777777" w:rsidR="00B64366" w:rsidRPr="00783EBD" w:rsidRDefault="00B64366" w:rsidP="004400F1">
            <w:pPr>
              <w:jc w:val="both"/>
              <w:rPr>
                <w:rFonts w:ascii="Arial" w:hAnsi="Arial" w:cs="Arial"/>
                <w:b/>
                <w:bCs/>
                <w:color w:val="000000"/>
                <w:sz w:val="20"/>
                <w:szCs w:val="20"/>
                <w:lang w:val="es-MX" w:eastAsia="es-MX"/>
              </w:rPr>
            </w:pPr>
            <w:r w:rsidRPr="00783EBD">
              <w:rPr>
                <w:rFonts w:ascii="Arial" w:hAnsi="Arial" w:cs="Arial"/>
                <w:b/>
                <w:bCs/>
                <w:color w:val="000000"/>
                <w:sz w:val="20"/>
                <w:szCs w:val="20"/>
                <w:lang w:val="es-MX" w:eastAsia="es-MX"/>
              </w:rPr>
              <w:t>Componente 1</w:t>
            </w:r>
            <w:r w:rsidRPr="00783EBD">
              <w:rPr>
                <w:rFonts w:ascii="Arial" w:hAnsi="Arial" w:cs="Arial"/>
                <w:color w:val="000000"/>
                <w:sz w:val="20"/>
                <w:szCs w:val="20"/>
                <w:lang w:val="es-MX" w:eastAsia="es-MX"/>
              </w:rPr>
              <w:t>: Aprovechamiento sostenible de recursos naturales</w:t>
            </w:r>
          </w:p>
        </w:tc>
        <w:tc>
          <w:tcPr>
            <w:tcW w:w="899" w:type="dxa"/>
            <w:tcBorders>
              <w:top w:val="nil"/>
              <w:left w:val="nil"/>
              <w:bottom w:val="single" w:sz="4" w:space="0" w:color="auto"/>
              <w:right w:val="single" w:sz="4" w:space="0" w:color="auto"/>
            </w:tcBorders>
            <w:shd w:val="clear" w:color="auto" w:fill="auto"/>
            <w:vAlign w:val="center"/>
            <w:hideMark/>
          </w:tcPr>
          <w:p w14:paraId="11441939"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 </w:t>
            </w:r>
          </w:p>
        </w:tc>
        <w:tc>
          <w:tcPr>
            <w:tcW w:w="1285" w:type="dxa"/>
            <w:tcBorders>
              <w:top w:val="nil"/>
              <w:left w:val="nil"/>
              <w:bottom w:val="single" w:sz="4" w:space="0" w:color="auto"/>
              <w:right w:val="single" w:sz="4" w:space="0" w:color="auto"/>
            </w:tcBorders>
            <w:shd w:val="clear" w:color="auto" w:fill="auto"/>
            <w:vAlign w:val="center"/>
            <w:hideMark/>
          </w:tcPr>
          <w:p w14:paraId="7C885C19"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 </w:t>
            </w:r>
          </w:p>
        </w:tc>
        <w:tc>
          <w:tcPr>
            <w:tcW w:w="1055" w:type="dxa"/>
            <w:tcBorders>
              <w:top w:val="nil"/>
              <w:left w:val="nil"/>
              <w:bottom w:val="single" w:sz="4" w:space="0" w:color="auto"/>
              <w:right w:val="nil"/>
            </w:tcBorders>
          </w:tcPr>
          <w:p w14:paraId="1642145C" w14:textId="77777777" w:rsidR="00B64366" w:rsidRPr="00783EBD" w:rsidRDefault="00B64366" w:rsidP="004400F1">
            <w:pPr>
              <w:jc w:val="center"/>
              <w:rPr>
                <w:rFonts w:ascii="Arial" w:hAnsi="Arial" w:cs="Arial"/>
                <w:color w:val="000000"/>
                <w:sz w:val="20"/>
                <w:szCs w:val="20"/>
                <w:lang w:val="es-MX" w:eastAsia="es-MX"/>
              </w:rPr>
            </w:pPr>
          </w:p>
        </w:tc>
        <w:tc>
          <w:tcPr>
            <w:tcW w:w="1055" w:type="dxa"/>
            <w:tcBorders>
              <w:top w:val="nil"/>
              <w:left w:val="nil"/>
              <w:bottom w:val="single" w:sz="4" w:space="0" w:color="auto"/>
              <w:right w:val="single" w:sz="4" w:space="0" w:color="auto"/>
            </w:tcBorders>
            <w:shd w:val="clear" w:color="auto" w:fill="auto"/>
            <w:vAlign w:val="center"/>
            <w:hideMark/>
          </w:tcPr>
          <w:p w14:paraId="0013C8D8"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 </w:t>
            </w:r>
          </w:p>
        </w:tc>
      </w:tr>
      <w:tr w:rsidR="00B64366" w:rsidRPr="00783EBD" w14:paraId="2E034CBA" w14:textId="77777777" w:rsidTr="00F516E8">
        <w:trPr>
          <w:trHeight w:val="799"/>
        </w:trPr>
        <w:tc>
          <w:tcPr>
            <w:tcW w:w="4496" w:type="dxa"/>
            <w:tcBorders>
              <w:top w:val="nil"/>
              <w:left w:val="single" w:sz="4" w:space="0" w:color="auto"/>
              <w:bottom w:val="single" w:sz="4" w:space="0" w:color="auto"/>
              <w:right w:val="single" w:sz="4" w:space="0" w:color="auto"/>
            </w:tcBorders>
            <w:shd w:val="clear" w:color="auto" w:fill="auto"/>
          </w:tcPr>
          <w:p w14:paraId="0D82A7E0" w14:textId="3B9C5F5F" w:rsidR="00B64366" w:rsidRDefault="00B64366" w:rsidP="004400F1">
            <w:pPr>
              <w:jc w:val="both"/>
              <w:rPr>
                <w:rFonts w:ascii="Arial" w:hAnsi="Arial" w:cs="Arial"/>
                <w:sz w:val="20"/>
                <w:szCs w:val="20"/>
              </w:rPr>
            </w:pPr>
            <w:r>
              <w:rPr>
                <w:rFonts w:ascii="Arial" w:hAnsi="Arial" w:cs="Arial"/>
                <w:sz w:val="20"/>
                <w:szCs w:val="20"/>
              </w:rPr>
              <w:t xml:space="preserve">Registro Original: Diagnóstico de recursos naturales, gestión de riesgos asociados a los negocios rurales. No </w:t>
            </w:r>
            <w:r w:rsidR="00F516E8">
              <w:rPr>
                <w:rFonts w:ascii="Arial" w:hAnsi="Arial" w:cs="Arial"/>
                <w:sz w:val="20"/>
                <w:szCs w:val="20"/>
              </w:rPr>
              <w:t>hay propuesta</w:t>
            </w:r>
            <w:r>
              <w:rPr>
                <w:rFonts w:ascii="Arial" w:hAnsi="Arial" w:cs="Arial"/>
                <w:sz w:val="20"/>
                <w:szCs w:val="20"/>
              </w:rPr>
              <w:t xml:space="preserve"> de cambio.</w:t>
            </w:r>
          </w:p>
        </w:tc>
        <w:tc>
          <w:tcPr>
            <w:tcW w:w="899" w:type="dxa"/>
            <w:tcBorders>
              <w:top w:val="nil"/>
              <w:left w:val="nil"/>
              <w:bottom w:val="single" w:sz="4" w:space="0" w:color="auto"/>
              <w:right w:val="single" w:sz="4" w:space="0" w:color="auto"/>
            </w:tcBorders>
            <w:shd w:val="clear" w:color="auto" w:fill="auto"/>
            <w:vAlign w:val="center"/>
          </w:tcPr>
          <w:p w14:paraId="686EF33D" w14:textId="77777777" w:rsidR="00B64366" w:rsidRDefault="00B64366" w:rsidP="004400F1">
            <w:pPr>
              <w:jc w:val="center"/>
              <w:rPr>
                <w:rFonts w:ascii="Arial" w:hAnsi="Arial" w:cs="Arial"/>
                <w:sz w:val="20"/>
                <w:szCs w:val="20"/>
                <w:lang w:val="es-MX" w:eastAsia="es-MX"/>
              </w:rPr>
            </w:pPr>
            <w:r>
              <w:rPr>
                <w:rFonts w:ascii="Arial" w:hAnsi="Arial" w:cs="Arial"/>
                <w:sz w:val="20"/>
                <w:szCs w:val="20"/>
                <w:lang w:val="es-MX" w:eastAsia="es-MX"/>
              </w:rPr>
              <w:t>15</w:t>
            </w:r>
          </w:p>
        </w:tc>
        <w:tc>
          <w:tcPr>
            <w:tcW w:w="1285" w:type="dxa"/>
            <w:tcBorders>
              <w:top w:val="nil"/>
              <w:left w:val="nil"/>
              <w:bottom w:val="single" w:sz="4" w:space="0" w:color="auto"/>
              <w:right w:val="single" w:sz="4" w:space="0" w:color="auto"/>
            </w:tcBorders>
            <w:shd w:val="clear" w:color="auto" w:fill="auto"/>
            <w:vAlign w:val="center"/>
          </w:tcPr>
          <w:p w14:paraId="03766205" w14:textId="77777777" w:rsidR="00B64366" w:rsidRDefault="00B64366" w:rsidP="004400F1">
            <w:pPr>
              <w:jc w:val="center"/>
              <w:rPr>
                <w:rFonts w:ascii="Arial" w:hAnsi="Arial" w:cs="Arial"/>
                <w:color w:val="000000"/>
                <w:sz w:val="20"/>
                <w:szCs w:val="20"/>
                <w:lang w:val="es-MX" w:eastAsia="es-MX"/>
              </w:rPr>
            </w:pPr>
            <w:r>
              <w:rPr>
                <w:rFonts w:ascii="Arial" w:hAnsi="Arial" w:cs="Arial"/>
                <w:color w:val="000000"/>
                <w:sz w:val="20"/>
                <w:szCs w:val="20"/>
                <w:lang w:val="es-MX" w:eastAsia="es-MX"/>
              </w:rPr>
              <w:t>-</w:t>
            </w:r>
          </w:p>
        </w:tc>
        <w:tc>
          <w:tcPr>
            <w:tcW w:w="1055" w:type="dxa"/>
            <w:tcBorders>
              <w:top w:val="nil"/>
              <w:left w:val="nil"/>
              <w:bottom w:val="single" w:sz="4" w:space="0" w:color="auto"/>
              <w:right w:val="nil"/>
            </w:tcBorders>
          </w:tcPr>
          <w:p w14:paraId="6F9B0892" w14:textId="77777777" w:rsidR="00B64366" w:rsidRDefault="00B64366" w:rsidP="004400F1">
            <w:pPr>
              <w:jc w:val="center"/>
              <w:rPr>
                <w:rFonts w:ascii="Arial" w:hAnsi="Arial" w:cs="Arial"/>
                <w:color w:val="000000"/>
                <w:sz w:val="20"/>
                <w:szCs w:val="20"/>
                <w:lang w:val="es-MX" w:eastAsia="es-MX"/>
              </w:rPr>
            </w:pPr>
          </w:p>
        </w:tc>
        <w:tc>
          <w:tcPr>
            <w:tcW w:w="1055" w:type="dxa"/>
            <w:tcBorders>
              <w:top w:val="nil"/>
              <w:left w:val="nil"/>
              <w:bottom w:val="single" w:sz="4" w:space="0" w:color="auto"/>
              <w:right w:val="single" w:sz="4" w:space="0" w:color="auto"/>
            </w:tcBorders>
            <w:shd w:val="clear" w:color="auto" w:fill="auto"/>
            <w:vAlign w:val="center"/>
          </w:tcPr>
          <w:p w14:paraId="29A4B011" w14:textId="77777777" w:rsidR="00B64366" w:rsidRDefault="00B64366" w:rsidP="004400F1">
            <w:pPr>
              <w:jc w:val="center"/>
              <w:rPr>
                <w:rFonts w:ascii="Arial" w:hAnsi="Arial" w:cs="Arial"/>
                <w:color w:val="000000"/>
                <w:sz w:val="20"/>
                <w:szCs w:val="20"/>
                <w:lang w:val="es-MX" w:eastAsia="es-MX"/>
              </w:rPr>
            </w:pPr>
            <w:r>
              <w:rPr>
                <w:rFonts w:ascii="Arial" w:hAnsi="Arial" w:cs="Arial"/>
                <w:color w:val="000000"/>
                <w:sz w:val="20"/>
                <w:szCs w:val="20"/>
                <w:lang w:val="es-MX" w:eastAsia="es-MX"/>
              </w:rPr>
              <w:t>15</w:t>
            </w:r>
          </w:p>
        </w:tc>
      </w:tr>
      <w:tr w:rsidR="00B64366" w:rsidRPr="00783EBD" w14:paraId="722F7502" w14:textId="77777777" w:rsidTr="00F516E8">
        <w:trPr>
          <w:trHeight w:val="1178"/>
        </w:trPr>
        <w:tc>
          <w:tcPr>
            <w:tcW w:w="4496" w:type="dxa"/>
            <w:tcBorders>
              <w:top w:val="nil"/>
              <w:left w:val="single" w:sz="4" w:space="0" w:color="auto"/>
              <w:bottom w:val="single" w:sz="4" w:space="0" w:color="auto"/>
              <w:right w:val="single" w:sz="4" w:space="0" w:color="auto"/>
            </w:tcBorders>
            <w:shd w:val="clear" w:color="auto" w:fill="auto"/>
          </w:tcPr>
          <w:p w14:paraId="4FA33929" w14:textId="77777777" w:rsidR="00B64366" w:rsidRDefault="00B64366" w:rsidP="004400F1">
            <w:pPr>
              <w:jc w:val="both"/>
              <w:rPr>
                <w:rFonts w:ascii="Arial" w:hAnsi="Arial" w:cs="Arial"/>
                <w:iCs/>
                <w:sz w:val="20"/>
                <w:szCs w:val="20"/>
              </w:rPr>
            </w:pPr>
            <w:r>
              <w:rPr>
                <w:rFonts w:ascii="Arial" w:hAnsi="Arial" w:cs="Arial"/>
                <w:sz w:val="20"/>
                <w:szCs w:val="20"/>
              </w:rPr>
              <w:t xml:space="preserve">Registro Original: </w:t>
            </w:r>
            <w:r w:rsidRPr="00BF43F0">
              <w:rPr>
                <w:rFonts w:ascii="Arial" w:hAnsi="Arial" w:cs="Arial"/>
                <w:sz w:val="20"/>
                <w:szCs w:val="20"/>
              </w:rPr>
              <w:t xml:space="preserve">Organizaciones de pequeños productores agrarios cuentan con recursos naturales asociados a sus negocios rurales gestionados de forma sostenible y con riesgo del clima </w:t>
            </w:r>
            <w:r w:rsidRPr="00BF43F0">
              <w:rPr>
                <w:rFonts w:ascii="Arial" w:hAnsi="Arial" w:cs="Arial"/>
                <w:i/>
                <w:sz w:val="20"/>
                <w:szCs w:val="20"/>
              </w:rPr>
              <w:t>(IE)</w:t>
            </w:r>
            <w:r>
              <w:rPr>
                <w:rFonts w:ascii="Arial" w:hAnsi="Arial" w:cs="Arial"/>
                <w:i/>
                <w:sz w:val="20"/>
                <w:szCs w:val="20"/>
              </w:rPr>
              <w:t>.</w:t>
            </w:r>
          </w:p>
          <w:p w14:paraId="43D4BF93" w14:textId="77777777" w:rsidR="00B64366" w:rsidRPr="00C52E04" w:rsidRDefault="00B64366" w:rsidP="004400F1">
            <w:pPr>
              <w:jc w:val="both"/>
              <w:rPr>
                <w:rFonts w:ascii="Arial" w:hAnsi="Arial" w:cs="Arial"/>
                <w:iCs/>
                <w:sz w:val="20"/>
                <w:szCs w:val="20"/>
              </w:rPr>
            </w:pPr>
            <w:r>
              <w:rPr>
                <w:rFonts w:ascii="Arial" w:hAnsi="Arial" w:cs="Arial"/>
                <w:iCs/>
                <w:sz w:val="20"/>
                <w:szCs w:val="20"/>
              </w:rPr>
              <w:t xml:space="preserve">Registro Propuesto: OPP </w:t>
            </w:r>
            <w:r w:rsidRPr="00BF43F0">
              <w:rPr>
                <w:rFonts w:ascii="Arial" w:hAnsi="Arial" w:cs="Arial"/>
                <w:sz w:val="20"/>
                <w:szCs w:val="20"/>
              </w:rPr>
              <w:t xml:space="preserve">cuentan con recursos naturales asociados a sus negocios rurales gestionados de forma sostenible y con riesgo del clima </w:t>
            </w:r>
            <w:r w:rsidRPr="00BF43F0">
              <w:rPr>
                <w:rFonts w:ascii="Arial" w:hAnsi="Arial" w:cs="Arial"/>
                <w:i/>
                <w:sz w:val="20"/>
                <w:szCs w:val="20"/>
              </w:rPr>
              <w:t>(IE)</w:t>
            </w:r>
            <w:r>
              <w:rPr>
                <w:rFonts w:ascii="Arial" w:hAnsi="Arial" w:cs="Arial"/>
                <w:i/>
                <w:sz w:val="20"/>
                <w:szCs w:val="20"/>
              </w:rPr>
              <w:t>.</w:t>
            </w:r>
          </w:p>
        </w:tc>
        <w:tc>
          <w:tcPr>
            <w:tcW w:w="899" w:type="dxa"/>
            <w:tcBorders>
              <w:top w:val="nil"/>
              <w:left w:val="nil"/>
              <w:bottom w:val="single" w:sz="4" w:space="0" w:color="auto"/>
              <w:right w:val="single" w:sz="4" w:space="0" w:color="auto"/>
            </w:tcBorders>
            <w:shd w:val="clear" w:color="auto" w:fill="auto"/>
            <w:vAlign w:val="center"/>
          </w:tcPr>
          <w:p w14:paraId="53C63089" w14:textId="77777777" w:rsidR="00B64366" w:rsidRPr="00783EBD" w:rsidRDefault="00B64366" w:rsidP="004400F1">
            <w:pPr>
              <w:jc w:val="center"/>
              <w:rPr>
                <w:rFonts w:ascii="Arial" w:hAnsi="Arial" w:cs="Arial"/>
                <w:sz w:val="20"/>
                <w:szCs w:val="20"/>
                <w:lang w:val="es-MX" w:eastAsia="es-MX"/>
              </w:rPr>
            </w:pPr>
            <w:r>
              <w:rPr>
                <w:rFonts w:ascii="Arial" w:hAnsi="Arial" w:cs="Arial"/>
                <w:sz w:val="20"/>
                <w:szCs w:val="20"/>
                <w:lang w:val="es-MX" w:eastAsia="es-MX"/>
              </w:rPr>
              <w:t>404</w:t>
            </w:r>
          </w:p>
        </w:tc>
        <w:tc>
          <w:tcPr>
            <w:tcW w:w="1285" w:type="dxa"/>
            <w:tcBorders>
              <w:top w:val="nil"/>
              <w:left w:val="nil"/>
              <w:bottom w:val="single" w:sz="4" w:space="0" w:color="auto"/>
              <w:right w:val="single" w:sz="4" w:space="0" w:color="auto"/>
            </w:tcBorders>
            <w:shd w:val="clear" w:color="auto" w:fill="auto"/>
            <w:vAlign w:val="center"/>
          </w:tcPr>
          <w:p w14:paraId="7540D234" w14:textId="77777777" w:rsidR="00B64366" w:rsidRPr="00783EBD" w:rsidRDefault="00B64366" w:rsidP="004400F1">
            <w:pPr>
              <w:jc w:val="center"/>
              <w:rPr>
                <w:rFonts w:ascii="Arial" w:hAnsi="Arial" w:cs="Arial"/>
                <w:color w:val="000000"/>
                <w:sz w:val="20"/>
                <w:szCs w:val="20"/>
                <w:lang w:val="es-MX" w:eastAsia="es-MX"/>
              </w:rPr>
            </w:pPr>
            <w:r>
              <w:rPr>
                <w:rFonts w:ascii="Arial" w:hAnsi="Arial" w:cs="Arial"/>
                <w:color w:val="000000"/>
                <w:sz w:val="20"/>
                <w:szCs w:val="20"/>
                <w:lang w:val="es-MX" w:eastAsia="es-MX"/>
              </w:rPr>
              <w:t>+38</w:t>
            </w:r>
          </w:p>
        </w:tc>
        <w:tc>
          <w:tcPr>
            <w:tcW w:w="1055" w:type="dxa"/>
            <w:tcBorders>
              <w:top w:val="nil"/>
              <w:left w:val="nil"/>
              <w:bottom w:val="single" w:sz="4" w:space="0" w:color="auto"/>
              <w:right w:val="nil"/>
            </w:tcBorders>
          </w:tcPr>
          <w:p w14:paraId="52CD1E4F" w14:textId="77777777" w:rsidR="00B64366" w:rsidRDefault="00B64366" w:rsidP="004400F1">
            <w:pPr>
              <w:jc w:val="center"/>
              <w:rPr>
                <w:rFonts w:ascii="Arial" w:hAnsi="Arial" w:cs="Arial"/>
                <w:color w:val="000000"/>
                <w:sz w:val="20"/>
                <w:szCs w:val="20"/>
                <w:lang w:val="es-MX" w:eastAsia="es-MX"/>
              </w:rPr>
            </w:pPr>
          </w:p>
        </w:tc>
        <w:tc>
          <w:tcPr>
            <w:tcW w:w="1055" w:type="dxa"/>
            <w:tcBorders>
              <w:top w:val="nil"/>
              <w:left w:val="nil"/>
              <w:bottom w:val="single" w:sz="4" w:space="0" w:color="auto"/>
              <w:right w:val="single" w:sz="4" w:space="0" w:color="auto"/>
            </w:tcBorders>
            <w:shd w:val="clear" w:color="auto" w:fill="auto"/>
            <w:vAlign w:val="center"/>
          </w:tcPr>
          <w:p w14:paraId="22109BA3" w14:textId="77777777" w:rsidR="00B64366" w:rsidRDefault="00B64366" w:rsidP="004400F1">
            <w:pPr>
              <w:jc w:val="center"/>
              <w:rPr>
                <w:rFonts w:ascii="Arial" w:hAnsi="Arial" w:cs="Arial"/>
                <w:color w:val="000000"/>
                <w:sz w:val="20"/>
                <w:szCs w:val="20"/>
                <w:lang w:val="es-MX" w:eastAsia="es-MX"/>
              </w:rPr>
            </w:pPr>
            <w:r>
              <w:rPr>
                <w:rFonts w:ascii="Arial" w:hAnsi="Arial" w:cs="Arial"/>
                <w:color w:val="000000"/>
                <w:sz w:val="20"/>
                <w:szCs w:val="20"/>
                <w:lang w:val="es-MX" w:eastAsia="es-MX"/>
              </w:rPr>
              <w:t>442</w:t>
            </w:r>
          </w:p>
        </w:tc>
      </w:tr>
      <w:tr w:rsidR="00B64366" w:rsidRPr="00783EBD" w14:paraId="268B2E60" w14:textId="77777777" w:rsidTr="00F516E8">
        <w:trPr>
          <w:trHeight w:val="536"/>
        </w:trPr>
        <w:tc>
          <w:tcPr>
            <w:tcW w:w="4496" w:type="dxa"/>
            <w:tcBorders>
              <w:top w:val="single" w:sz="4" w:space="0" w:color="auto"/>
              <w:left w:val="single" w:sz="4" w:space="0" w:color="auto"/>
              <w:bottom w:val="single" w:sz="4" w:space="0" w:color="auto"/>
              <w:right w:val="single" w:sz="4" w:space="0" w:color="auto"/>
            </w:tcBorders>
            <w:shd w:val="clear" w:color="auto" w:fill="auto"/>
            <w:hideMark/>
          </w:tcPr>
          <w:p w14:paraId="21A8C1CB" w14:textId="77777777" w:rsidR="00B64366" w:rsidRDefault="00B64366" w:rsidP="004400F1">
            <w:pPr>
              <w:jc w:val="both"/>
              <w:rPr>
                <w:rFonts w:ascii="Arial" w:hAnsi="Arial" w:cs="Arial"/>
                <w:sz w:val="20"/>
                <w:szCs w:val="20"/>
              </w:rPr>
            </w:pPr>
            <w:r>
              <w:rPr>
                <w:rFonts w:ascii="Arial" w:hAnsi="Arial" w:cs="Arial"/>
                <w:sz w:val="20"/>
                <w:szCs w:val="20"/>
              </w:rPr>
              <w:t xml:space="preserve">Registro Original: </w:t>
            </w:r>
            <w:r w:rsidRPr="00BF43F0">
              <w:rPr>
                <w:rFonts w:ascii="Arial" w:hAnsi="Arial" w:cs="Arial"/>
                <w:sz w:val="20"/>
                <w:szCs w:val="20"/>
              </w:rPr>
              <w:t>Total pequeños productores</w:t>
            </w:r>
          </w:p>
          <w:p w14:paraId="621F4A28" w14:textId="77777777" w:rsidR="00B64366" w:rsidRPr="00BF43F0" w:rsidRDefault="00B64366" w:rsidP="004400F1">
            <w:pPr>
              <w:jc w:val="both"/>
              <w:rPr>
                <w:rFonts w:ascii="Arial" w:hAnsi="Arial" w:cs="Arial"/>
                <w:color w:val="000000"/>
                <w:sz w:val="20"/>
                <w:szCs w:val="20"/>
                <w:lang w:val="es-MX" w:eastAsia="es-MX"/>
              </w:rPr>
            </w:pPr>
            <w:r>
              <w:rPr>
                <w:rFonts w:ascii="Arial" w:hAnsi="Arial" w:cs="Arial"/>
                <w:sz w:val="20"/>
                <w:szCs w:val="20"/>
              </w:rPr>
              <w:t>Registro propuesto: Total pequeños productores</w:t>
            </w:r>
            <w:r w:rsidRPr="00BF43F0">
              <w:rPr>
                <w:rFonts w:ascii="Arial" w:hAnsi="Arial" w:cs="Arial"/>
                <w:sz w:val="20"/>
                <w:szCs w:val="20"/>
              </w:rPr>
              <w:t xml:space="preserve"> </w:t>
            </w:r>
          </w:p>
        </w:tc>
        <w:tc>
          <w:tcPr>
            <w:tcW w:w="899" w:type="dxa"/>
            <w:tcBorders>
              <w:top w:val="nil"/>
              <w:left w:val="nil"/>
              <w:bottom w:val="single" w:sz="4" w:space="0" w:color="auto"/>
              <w:right w:val="single" w:sz="4" w:space="0" w:color="auto"/>
            </w:tcBorders>
            <w:shd w:val="clear" w:color="auto" w:fill="auto"/>
            <w:vAlign w:val="center"/>
          </w:tcPr>
          <w:p w14:paraId="656CD053" w14:textId="77777777" w:rsidR="00B64366" w:rsidRPr="00783EBD" w:rsidRDefault="00B64366" w:rsidP="004400F1">
            <w:pPr>
              <w:jc w:val="center"/>
              <w:rPr>
                <w:rFonts w:ascii="Arial" w:hAnsi="Arial" w:cs="Arial"/>
                <w:sz w:val="20"/>
                <w:szCs w:val="20"/>
                <w:lang w:val="es-MX" w:eastAsia="es-MX"/>
              </w:rPr>
            </w:pPr>
            <w:r>
              <w:rPr>
                <w:rFonts w:ascii="Arial" w:hAnsi="Arial" w:cs="Arial"/>
                <w:sz w:val="20"/>
                <w:szCs w:val="20"/>
                <w:lang w:val="es-MX" w:eastAsia="es-MX"/>
              </w:rPr>
              <w:t>6060</w:t>
            </w:r>
          </w:p>
        </w:tc>
        <w:tc>
          <w:tcPr>
            <w:tcW w:w="1285" w:type="dxa"/>
            <w:tcBorders>
              <w:top w:val="nil"/>
              <w:left w:val="nil"/>
              <w:bottom w:val="single" w:sz="4" w:space="0" w:color="auto"/>
              <w:right w:val="single" w:sz="4" w:space="0" w:color="auto"/>
            </w:tcBorders>
            <w:shd w:val="clear" w:color="auto" w:fill="auto"/>
            <w:vAlign w:val="center"/>
          </w:tcPr>
          <w:p w14:paraId="1A80DA4B" w14:textId="77777777" w:rsidR="00B64366" w:rsidRPr="00783EBD" w:rsidRDefault="00B64366" w:rsidP="004400F1">
            <w:pPr>
              <w:jc w:val="center"/>
              <w:rPr>
                <w:rFonts w:ascii="Arial" w:hAnsi="Arial" w:cs="Arial"/>
                <w:color w:val="000000"/>
                <w:sz w:val="20"/>
                <w:szCs w:val="20"/>
                <w:lang w:val="es-MX" w:eastAsia="es-MX"/>
              </w:rPr>
            </w:pPr>
            <w:r>
              <w:rPr>
                <w:rFonts w:ascii="Arial" w:hAnsi="Arial" w:cs="Arial"/>
                <w:color w:val="000000"/>
                <w:sz w:val="20"/>
                <w:szCs w:val="20"/>
                <w:lang w:val="es-MX" w:eastAsia="es-MX"/>
              </w:rPr>
              <w:t>+570</w:t>
            </w:r>
          </w:p>
        </w:tc>
        <w:tc>
          <w:tcPr>
            <w:tcW w:w="1055" w:type="dxa"/>
            <w:tcBorders>
              <w:top w:val="nil"/>
              <w:left w:val="nil"/>
              <w:bottom w:val="single" w:sz="4" w:space="0" w:color="auto"/>
              <w:right w:val="nil"/>
            </w:tcBorders>
          </w:tcPr>
          <w:p w14:paraId="5C43366D" w14:textId="77777777" w:rsidR="00B64366" w:rsidRDefault="00B64366" w:rsidP="004400F1">
            <w:pPr>
              <w:jc w:val="center"/>
              <w:rPr>
                <w:rFonts w:ascii="Arial" w:hAnsi="Arial" w:cs="Arial"/>
                <w:color w:val="000000"/>
                <w:sz w:val="20"/>
                <w:szCs w:val="20"/>
                <w:lang w:val="es-MX" w:eastAsia="es-MX"/>
              </w:rPr>
            </w:pPr>
          </w:p>
        </w:tc>
        <w:tc>
          <w:tcPr>
            <w:tcW w:w="1055" w:type="dxa"/>
            <w:tcBorders>
              <w:top w:val="nil"/>
              <w:left w:val="nil"/>
              <w:bottom w:val="single" w:sz="4" w:space="0" w:color="auto"/>
              <w:right w:val="single" w:sz="4" w:space="0" w:color="auto"/>
            </w:tcBorders>
            <w:shd w:val="clear" w:color="auto" w:fill="auto"/>
            <w:vAlign w:val="center"/>
          </w:tcPr>
          <w:p w14:paraId="198BE2DE" w14:textId="77777777" w:rsidR="00B64366" w:rsidRPr="00783EBD" w:rsidRDefault="00B64366" w:rsidP="004400F1">
            <w:pPr>
              <w:jc w:val="center"/>
              <w:rPr>
                <w:rFonts w:ascii="Arial" w:hAnsi="Arial" w:cs="Arial"/>
                <w:color w:val="000000"/>
                <w:sz w:val="20"/>
                <w:szCs w:val="20"/>
                <w:lang w:val="es-MX" w:eastAsia="es-MX"/>
              </w:rPr>
            </w:pPr>
            <w:r>
              <w:rPr>
                <w:rFonts w:ascii="Arial" w:hAnsi="Arial" w:cs="Arial"/>
                <w:color w:val="000000"/>
                <w:sz w:val="20"/>
                <w:szCs w:val="20"/>
                <w:lang w:val="es-MX" w:eastAsia="es-MX"/>
              </w:rPr>
              <w:t>6630</w:t>
            </w:r>
          </w:p>
        </w:tc>
      </w:tr>
      <w:tr w:rsidR="00B64366" w:rsidRPr="00783EBD" w14:paraId="1A50C79A" w14:textId="77777777" w:rsidTr="00F516E8">
        <w:trPr>
          <w:trHeight w:val="765"/>
        </w:trPr>
        <w:tc>
          <w:tcPr>
            <w:tcW w:w="4496" w:type="dxa"/>
            <w:tcBorders>
              <w:top w:val="single" w:sz="4" w:space="0" w:color="auto"/>
              <w:left w:val="single" w:sz="4" w:space="0" w:color="auto"/>
              <w:right w:val="single" w:sz="4" w:space="0" w:color="auto"/>
            </w:tcBorders>
            <w:shd w:val="clear" w:color="auto" w:fill="auto"/>
            <w:vAlign w:val="center"/>
            <w:hideMark/>
          </w:tcPr>
          <w:p w14:paraId="447ED68B" w14:textId="77777777" w:rsidR="00B64366" w:rsidRPr="00EB2BF8" w:rsidRDefault="00B64366" w:rsidP="004400F1">
            <w:pPr>
              <w:jc w:val="both"/>
              <w:rPr>
                <w:rFonts w:ascii="Arial" w:hAnsi="Arial" w:cs="Arial"/>
                <w:sz w:val="20"/>
                <w:szCs w:val="20"/>
                <w:lang w:val="es-MX" w:eastAsia="es-MX"/>
              </w:rPr>
            </w:pPr>
            <w:r w:rsidRPr="00EB2BF8">
              <w:rPr>
                <w:rFonts w:ascii="Arial" w:hAnsi="Arial" w:cs="Arial"/>
                <w:sz w:val="20"/>
                <w:szCs w:val="20"/>
                <w:lang w:val="es-MX" w:eastAsia="es-MX"/>
              </w:rPr>
              <w:t>Registro Original: Planes de aprovechamiento de RRNN en el desarrollo de negocios rurales - PARNDNG (mayor escala)</w:t>
            </w:r>
          </w:p>
        </w:tc>
        <w:tc>
          <w:tcPr>
            <w:tcW w:w="899" w:type="dxa"/>
            <w:tcBorders>
              <w:top w:val="nil"/>
              <w:left w:val="single" w:sz="4" w:space="0" w:color="auto"/>
              <w:bottom w:val="single" w:sz="4" w:space="0" w:color="auto"/>
              <w:right w:val="single" w:sz="4" w:space="0" w:color="auto"/>
            </w:tcBorders>
            <w:shd w:val="clear" w:color="auto" w:fill="auto"/>
            <w:vAlign w:val="center"/>
            <w:hideMark/>
          </w:tcPr>
          <w:p w14:paraId="50F958C7" w14:textId="77777777" w:rsidR="00B64366" w:rsidRPr="00783EBD" w:rsidRDefault="00B64366" w:rsidP="004400F1">
            <w:pPr>
              <w:jc w:val="center"/>
              <w:rPr>
                <w:rFonts w:ascii="Arial" w:hAnsi="Arial" w:cs="Arial"/>
                <w:sz w:val="20"/>
                <w:szCs w:val="20"/>
                <w:lang w:val="es-MX" w:eastAsia="es-MX"/>
              </w:rPr>
            </w:pPr>
            <w:r w:rsidRPr="00783EBD">
              <w:rPr>
                <w:rFonts w:ascii="Arial" w:hAnsi="Arial" w:cs="Arial"/>
                <w:sz w:val="20"/>
                <w:szCs w:val="20"/>
                <w:lang w:val="es-MX" w:eastAsia="es-MX"/>
              </w:rPr>
              <w:t>101</w:t>
            </w:r>
            <w:r>
              <w:rPr>
                <w:rFonts w:ascii="Arial" w:hAnsi="Arial" w:cs="Arial"/>
                <w:sz w:val="20"/>
                <w:szCs w:val="20"/>
                <w:lang w:val="es-MX" w:eastAsia="es-MX"/>
              </w:rPr>
              <w:t>0</w:t>
            </w:r>
          </w:p>
        </w:tc>
        <w:tc>
          <w:tcPr>
            <w:tcW w:w="1285" w:type="dxa"/>
            <w:vMerge w:val="restart"/>
            <w:tcBorders>
              <w:top w:val="nil"/>
              <w:left w:val="nil"/>
              <w:right w:val="single" w:sz="4" w:space="0" w:color="auto"/>
            </w:tcBorders>
            <w:shd w:val="clear" w:color="auto" w:fill="auto"/>
            <w:vAlign w:val="center"/>
            <w:hideMark/>
          </w:tcPr>
          <w:p w14:paraId="08CFB2AC" w14:textId="77777777" w:rsidR="00B64366" w:rsidRPr="00783EBD" w:rsidRDefault="00B64366" w:rsidP="004400F1">
            <w:pPr>
              <w:jc w:val="center"/>
              <w:rPr>
                <w:rFonts w:ascii="Arial" w:hAnsi="Arial" w:cs="Arial"/>
                <w:color w:val="000000"/>
                <w:sz w:val="20"/>
                <w:szCs w:val="20"/>
                <w:lang w:val="es-MX" w:eastAsia="es-MX"/>
              </w:rPr>
            </w:pPr>
            <w:r>
              <w:rPr>
                <w:rFonts w:ascii="Arial" w:hAnsi="Arial" w:cs="Arial"/>
                <w:color w:val="000000"/>
                <w:sz w:val="20"/>
                <w:szCs w:val="20"/>
                <w:lang w:val="es-MX" w:eastAsia="es-MX"/>
              </w:rPr>
              <w:t>-957</w:t>
            </w:r>
          </w:p>
        </w:tc>
        <w:tc>
          <w:tcPr>
            <w:tcW w:w="1055" w:type="dxa"/>
            <w:tcBorders>
              <w:top w:val="nil"/>
              <w:left w:val="nil"/>
              <w:right w:val="nil"/>
            </w:tcBorders>
          </w:tcPr>
          <w:p w14:paraId="230624F0" w14:textId="77777777" w:rsidR="00B64366" w:rsidRPr="00783EBD" w:rsidRDefault="00B64366" w:rsidP="004400F1">
            <w:pPr>
              <w:jc w:val="center"/>
              <w:rPr>
                <w:rFonts w:ascii="Arial" w:hAnsi="Arial" w:cs="Arial"/>
                <w:color w:val="000000"/>
                <w:sz w:val="20"/>
                <w:szCs w:val="20"/>
                <w:lang w:val="es-MX" w:eastAsia="es-MX"/>
              </w:rPr>
            </w:pPr>
          </w:p>
        </w:tc>
        <w:tc>
          <w:tcPr>
            <w:tcW w:w="1055" w:type="dxa"/>
            <w:vMerge w:val="restart"/>
            <w:tcBorders>
              <w:top w:val="nil"/>
              <w:left w:val="nil"/>
              <w:right w:val="single" w:sz="4" w:space="0" w:color="auto"/>
            </w:tcBorders>
            <w:shd w:val="clear" w:color="auto" w:fill="auto"/>
            <w:vAlign w:val="center"/>
            <w:hideMark/>
          </w:tcPr>
          <w:p w14:paraId="3DC3C45C" w14:textId="77777777" w:rsidR="00B64366" w:rsidRPr="00783EBD" w:rsidRDefault="00B64366" w:rsidP="004400F1">
            <w:pPr>
              <w:jc w:val="center"/>
              <w:rPr>
                <w:rFonts w:ascii="Arial" w:hAnsi="Arial" w:cs="Arial"/>
                <w:color w:val="000000"/>
                <w:sz w:val="20"/>
                <w:szCs w:val="20"/>
                <w:lang w:val="es-MX" w:eastAsia="es-MX"/>
              </w:rPr>
            </w:pPr>
          </w:p>
        </w:tc>
      </w:tr>
      <w:tr w:rsidR="00B64366" w:rsidRPr="00783EBD" w14:paraId="2A7C9D82" w14:textId="77777777" w:rsidTr="00F516E8">
        <w:trPr>
          <w:trHeight w:val="765"/>
        </w:trPr>
        <w:tc>
          <w:tcPr>
            <w:tcW w:w="4496" w:type="dxa"/>
            <w:tcBorders>
              <w:left w:val="single" w:sz="4" w:space="0" w:color="auto"/>
              <w:right w:val="single" w:sz="4" w:space="0" w:color="auto"/>
            </w:tcBorders>
            <w:shd w:val="clear" w:color="auto" w:fill="auto"/>
            <w:vAlign w:val="center"/>
          </w:tcPr>
          <w:p w14:paraId="2806320B" w14:textId="77777777" w:rsidR="00B64366" w:rsidRPr="00EB2BF8" w:rsidRDefault="00B64366" w:rsidP="004400F1">
            <w:pPr>
              <w:jc w:val="both"/>
              <w:rPr>
                <w:rFonts w:ascii="Arial" w:hAnsi="Arial" w:cs="Arial"/>
                <w:sz w:val="20"/>
                <w:szCs w:val="20"/>
                <w:lang w:val="es-MX" w:eastAsia="es-MX"/>
              </w:rPr>
            </w:pPr>
            <w:r w:rsidRPr="00EB2BF8">
              <w:rPr>
                <w:rFonts w:ascii="Arial" w:hAnsi="Arial" w:cs="Arial"/>
                <w:sz w:val="20"/>
                <w:szCs w:val="20"/>
                <w:lang w:val="es-MX" w:eastAsia="es-MX"/>
              </w:rPr>
              <w:t>Registro Original: Planes de aprovechamiento de RRNN en el desarrollo de negocios rurales - PARNDNG (pequeña escala)</w:t>
            </w:r>
          </w:p>
        </w:tc>
        <w:tc>
          <w:tcPr>
            <w:tcW w:w="899" w:type="dxa"/>
            <w:tcBorders>
              <w:top w:val="nil"/>
              <w:left w:val="single" w:sz="4" w:space="0" w:color="auto"/>
              <w:bottom w:val="single" w:sz="4" w:space="0" w:color="auto"/>
              <w:right w:val="single" w:sz="4" w:space="0" w:color="auto"/>
            </w:tcBorders>
            <w:shd w:val="clear" w:color="auto" w:fill="auto"/>
            <w:vAlign w:val="center"/>
          </w:tcPr>
          <w:p w14:paraId="10BA9455" w14:textId="77777777" w:rsidR="00B64366" w:rsidRPr="00783EBD" w:rsidRDefault="00B64366" w:rsidP="004400F1">
            <w:pPr>
              <w:jc w:val="center"/>
              <w:rPr>
                <w:rFonts w:ascii="Arial" w:hAnsi="Arial" w:cs="Arial"/>
                <w:sz w:val="20"/>
                <w:szCs w:val="20"/>
                <w:lang w:val="es-MX" w:eastAsia="es-MX"/>
              </w:rPr>
            </w:pPr>
            <w:r>
              <w:rPr>
                <w:rFonts w:ascii="Arial" w:hAnsi="Arial" w:cs="Arial"/>
                <w:sz w:val="20"/>
                <w:szCs w:val="20"/>
                <w:lang w:val="es-MX" w:eastAsia="es-MX"/>
              </w:rPr>
              <w:t>101</w:t>
            </w:r>
          </w:p>
        </w:tc>
        <w:tc>
          <w:tcPr>
            <w:tcW w:w="1285" w:type="dxa"/>
            <w:vMerge/>
            <w:tcBorders>
              <w:left w:val="nil"/>
              <w:bottom w:val="single" w:sz="4" w:space="0" w:color="auto"/>
              <w:right w:val="single" w:sz="4" w:space="0" w:color="auto"/>
            </w:tcBorders>
            <w:shd w:val="clear" w:color="auto" w:fill="auto"/>
            <w:vAlign w:val="center"/>
          </w:tcPr>
          <w:p w14:paraId="60D94D87" w14:textId="77777777" w:rsidR="00B64366" w:rsidRDefault="00B64366" w:rsidP="004400F1">
            <w:pPr>
              <w:jc w:val="center"/>
              <w:rPr>
                <w:rFonts w:ascii="Arial" w:hAnsi="Arial" w:cs="Arial"/>
                <w:color w:val="000000"/>
                <w:sz w:val="20"/>
                <w:szCs w:val="20"/>
                <w:lang w:val="es-MX" w:eastAsia="es-MX"/>
              </w:rPr>
            </w:pPr>
          </w:p>
        </w:tc>
        <w:tc>
          <w:tcPr>
            <w:tcW w:w="1055" w:type="dxa"/>
            <w:tcBorders>
              <w:left w:val="nil"/>
              <w:bottom w:val="single" w:sz="4" w:space="0" w:color="auto"/>
              <w:right w:val="nil"/>
            </w:tcBorders>
          </w:tcPr>
          <w:p w14:paraId="0B802D48" w14:textId="77777777" w:rsidR="00B64366" w:rsidRDefault="00B64366" w:rsidP="004400F1">
            <w:pPr>
              <w:jc w:val="center"/>
              <w:rPr>
                <w:rFonts w:ascii="Arial" w:hAnsi="Arial" w:cs="Arial"/>
                <w:color w:val="000000"/>
                <w:sz w:val="20"/>
                <w:szCs w:val="20"/>
                <w:lang w:val="es-MX" w:eastAsia="es-MX"/>
              </w:rPr>
            </w:pPr>
          </w:p>
        </w:tc>
        <w:tc>
          <w:tcPr>
            <w:tcW w:w="1055" w:type="dxa"/>
            <w:vMerge/>
            <w:tcBorders>
              <w:left w:val="nil"/>
              <w:bottom w:val="single" w:sz="4" w:space="0" w:color="auto"/>
              <w:right w:val="single" w:sz="4" w:space="0" w:color="auto"/>
            </w:tcBorders>
            <w:shd w:val="clear" w:color="auto" w:fill="auto"/>
            <w:vAlign w:val="center"/>
          </w:tcPr>
          <w:p w14:paraId="4F55D296" w14:textId="77777777" w:rsidR="00B64366" w:rsidRDefault="00B64366" w:rsidP="004400F1">
            <w:pPr>
              <w:jc w:val="center"/>
              <w:rPr>
                <w:rFonts w:ascii="Arial" w:hAnsi="Arial" w:cs="Arial"/>
                <w:color w:val="000000"/>
                <w:sz w:val="20"/>
                <w:szCs w:val="20"/>
                <w:lang w:val="es-MX" w:eastAsia="es-MX"/>
              </w:rPr>
            </w:pPr>
          </w:p>
        </w:tc>
      </w:tr>
      <w:tr w:rsidR="00B64366" w:rsidRPr="00783EBD" w14:paraId="46E84CD9" w14:textId="77777777" w:rsidTr="00F516E8">
        <w:trPr>
          <w:trHeight w:val="765"/>
        </w:trPr>
        <w:tc>
          <w:tcPr>
            <w:tcW w:w="4496" w:type="dxa"/>
            <w:tcBorders>
              <w:left w:val="single" w:sz="4" w:space="0" w:color="auto"/>
              <w:bottom w:val="single" w:sz="4" w:space="0" w:color="auto"/>
              <w:right w:val="single" w:sz="4" w:space="0" w:color="auto"/>
            </w:tcBorders>
            <w:shd w:val="clear" w:color="auto" w:fill="auto"/>
            <w:vAlign w:val="center"/>
          </w:tcPr>
          <w:p w14:paraId="09B355FA" w14:textId="76E5DEED" w:rsidR="00B64366" w:rsidRPr="00EB2BF8" w:rsidRDefault="00B64366" w:rsidP="004400F1">
            <w:pPr>
              <w:jc w:val="both"/>
              <w:rPr>
                <w:rFonts w:ascii="Arial" w:hAnsi="Arial" w:cs="Arial"/>
                <w:sz w:val="20"/>
                <w:szCs w:val="20"/>
                <w:lang w:val="es-MX" w:eastAsia="es-MX"/>
              </w:rPr>
            </w:pPr>
            <w:r w:rsidRPr="00EB2BF8">
              <w:rPr>
                <w:rFonts w:ascii="Arial" w:hAnsi="Arial" w:cs="Arial"/>
                <w:sz w:val="20"/>
                <w:szCs w:val="20"/>
                <w:lang w:val="es-MX" w:eastAsia="es-MX"/>
              </w:rPr>
              <w:t xml:space="preserve">Registro propuesto: Planes de aprovechamiento de RRNN en el desarrollo de negocios rurales </w:t>
            </w:r>
            <w:r w:rsidR="001644F6">
              <w:rPr>
                <w:rFonts w:ascii="Arial" w:hAnsi="Arial" w:cs="Arial"/>
                <w:sz w:val="20"/>
                <w:szCs w:val="20"/>
                <w:lang w:val="es-MX" w:eastAsia="es-MX"/>
              </w:rPr>
              <w:t>–</w:t>
            </w:r>
            <w:r w:rsidRPr="00EB2BF8">
              <w:rPr>
                <w:rFonts w:ascii="Arial" w:hAnsi="Arial" w:cs="Arial"/>
                <w:sz w:val="20"/>
                <w:szCs w:val="20"/>
                <w:lang w:val="es-MX" w:eastAsia="es-MX"/>
              </w:rPr>
              <w:t xml:space="preserve"> PARNDNG</w:t>
            </w:r>
          </w:p>
        </w:tc>
        <w:tc>
          <w:tcPr>
            <w:tcW w:w="899" w:type="dxa"/>
            <w:tcBorders>
              <w:top w:val="nil"/>
              <w:left w:val="nil"/>
              <w:bottom w:val="single" w:sz="4" w:space="0" w:color="auto"/>
              <w:right w:val="single" w:sz="4" w:space="0" w:color="auto"/>
            </w:tcBorders>
            <w:shd w:val="clear" w:color="auto" w:fill="auto"/>
            <w:vAlign w:val="center"/>
          </w:tcPr>
          <w:p w14:paraId="3FF611D1" w14:textId="77777777" w:rsidR="00B64366" w:rsidRDefault="00B64366" w:rsidP="004400F1">
            <w:pPr>
              <w:jc w:val="center"/>
              <w:rPr>
                <w:rFonts w:ascii="Arial" w:hAnsi="Arial" w:cs="Arial"/>
                <w:sz w:val="20"/>
                <w:szCs w:val="20"/>
                <w:lang w:val="es-MX" w:eastAsia="es-MX"/>
              </w:rPr>
            </w:pPr>
          </w:p>
        </w:tc>
        <w:tc>
          <w:tcPr>
            <w:tcW w:w="1285" w:type="dxa"/>
            <w:tcBorders>
              <w:left w:val="nil"/>
              <w:bottom w:val="single" w:sz="4" w:space="0" w:color="auto"/>
              <w:right w:val="single" w:sz="4" w:space="0" w:color="auto"/>
            </w:tcBorders>
            <w:shd w:val="clear" w:color="auto" w:fill="auto"/>
            <w:vAlign w:val="center"/>
          </w:tcPr>
          <w:p w14:paraId="5E164907" w14:textId="77777777" w:rsidR="00B64366" w:rsidRDefault="00B64366" w:rsidP="004400F1">
            <w:pPr>
              <w:jc w:val="center"/>
              <w:rPr>
                <w:rFonts w:ascii="Arial" w:hAnsi="Arial" w:cs="Arial"/>
                <w:color w:val="000000"/>
                <w:sz w:val="20"/>
                <w:szCs w:val="20"/>
                <w:lang w:val="es-MX" w:eastAsia="es-MX"/>
              </w:rPr>
            </w:pPr>
          </w:p>
        </w:tc>
        <w:tc>
          <w:tcPr>
            <w:tcW w:w="1055" w:type="dxa"/>
            <w:tcBorders>
              <w:left w:val="nil"/>
              <w:bottom w:val="single" w:sz="4" w:space="0" w:color="auto"/>
              <w:right w:val="nil"/>
            </w:tcBorders>
          </w:tcPr>
          <w:p w14:paraId="17FC8409" w14:textId="77777777" w:rsidR="00B64366" w:rsidRDefault="00B64366" w:rsidP="004400F1">
            <w:pPr>
              <w:jc w:val="center"/>
              <w:rPr>
                <w:rFonts w:ascii="Arial" w:hAnsi="Arial" w:cs="Arial"/>
                <w:color w:val="000000"/>
                <w:sz w:val="20"/>
                <w:szCs w:val="20"/>
                <w:lang w:val="es-MX" w:eastAsia="es-MX"/>
              </w:rPr>
            </w:pPr>
          </w:p>
        </w:tc>
        <w:tc>
          <w:tcPr>
            <w:tcW w:w="1055" w:type="dxa"/>
            <w:tcBorders>
              <w:top w:val="nil"/>
              <w:left w:val="nil"/>
              <w:bottom w:val="single" w:sz="4" w:space="0" w:color="auto"/>
              <w:right w:val="single" w:sz="4" w:space="0" w:color="auto"/>
            </w:tcBorders>
            <w:shd w:val="clear" w:color="auto" w:fill="auto"/>
            <w:vAlign w:val="center"/>
          </w:tcPr>
          <w:p w14:paraId="4D6215BA" w14:textId="77777777" w:rsidR="00B64366" w:rsidRDefault="00B64366" w:rsidP="004400F1">
            <w:pPr>
              <w:jc w:val="center"/>
              <w:rPr>
                <w:rFonts w:ascii="Arial" w:hAnsi="Arial" w:cs="Arial"/>
                <w:color w:val="000000"/>
                <w:sz w:val="20"/>
                <w:szCs w:val="20"/>
                <w:lang w:val="es-MX" w:eastAsia="es-MX"/>
              </w:rPr>
            </w:pPr>
            <w:r>
              <w:rPr>
                <w:rFonts w:ascii="Arial" w:hAnsi="Arial" w:cs="Arial"/>
                <w:color w:val="000000"/>
                <w:sz w:val="20"/>
                <w:szCs w:val="20"/>
                <w:lang w:val="es-MX" w:eastAsia="es-MX"/>
              </w:rPr>
              <w:t>154</w:t>
            </w:r>
          </w:p>
        </w:tc>
      </w:tr>
      <w:tr w:rsidR="00B64366" w:rsidRPr="00783EBD" w14:paraId="5250BBF0" w14:textId="77777777" w:rsidTr="00F516E8">
        <w:trPr>
          <w:trHeight w:val="1462"/>
        </w:trPr>
        <w:tc>
          <w:tcPr>
            <w:tcW w:w="4496" w:type="dxa"/>
            <w:tcBorders>
              <w:top w:val="nil"/>
              <w:left w:val="single" w:sz="4" w:space="0" w:color="auto"/>
              <w:bottom w:val="single" w:sz="4" w:space="0" w:color="auto"/>
              <w:right w:val="single" w:sz="4" w:space="0" w:color="auto"/>
            </w:tcBorders>
            <w:shd w:val="clear" w:color="auto" w:fill="auto"/>
            <w:vAlign w:val="center"/>
            <w:hideMark/>
          </w:tcPr>
          <w:p w14:paraId="58D8F739" w14:textId="77777777" w:rsidR="00B64366" w:rsidRDefault="00B64366" w:rsidP="004400F1">
            <w:pPr>
              <w:jc w:val="both"/>
              <w:rPr>
                <w:rFonts w:ascii="Arial" w:hAnsi="Arial" w:cs="Arial"/>
                <w:sz w:val="20"/>
                <w:szCs w:val="20"/>
                <w:lang w:val="es-MX" w:eastAsia="es-MX"/>
              </w:rPr>
            </w:pPr>
            <w:r w:rsidRPr="00783EBD">
              <w:rPr>
                <w:rFonts w:ascii="Arial" w:hAnsi="Arial" w:cs="Arial"/>
                <w:sz w:val="20"/>
                <w:szCs w:val="20"/>
                <w:lang w:val="es-MX" w:eastAsia="es-MX"/>
              </w:rPr>
              <w:t>Registro Original: Fortalecimiento de la gobernanza para el aprovechamiento de RRNN en el desarrollo de negocios rurales</w:t>
            </w:r>
            <w:r>
              <w:rPr>
                <w:rFonts w:ascii="Arial" w:hAnsi="Arial" w:cs="Arial"/>
                <w:sz w:val="20"/>
                <w:szCs w:val="20"/>
                <w:lang w:val="es-MX" w:eastAsia="es-MX"/>
              </w:rPr>
              <w:t xml:space="preserve">. </w:t>
            </w:r>
          </w:p>
          <w:p w14:paraId="1691301C" w14:textId="77777777" w:rsidR="00B64366" w:rsidRPr="00783EBD" w:rsidRDefault="00B64366" w:rsidP="004400F1">
            <w:pPr>
              <w:jc w:val="both"/>
              <w:rPr>
                <w:rFonts w:ascii="Arial" w:hAnsi="Arial" w:cs="Arial"/>
                <w:sz w:val="20"/>
                <w:szCs w:val="20"/>
                <w:lang w:val="es-MX" w:eastAsia="es-MX"/>
              </w:rPr>
            </w:pPr>
            <w:r w:rsidRPr="00783EBD">
              <w:rPr>
                <w:rFonts w:ascii="Arial" w:hAnsi="Arial" w:cs="Arial"/>
                <w:sz w:val="20"/>
                <w:szCs w:val="20"/>
                <w:lang w:val="es-MX" w:eastAsia="es-MX"/>
              </w:rPr>
              <w:t>Registro propuesto: Fortalecimiento de capacidades locales para la gestión de los recursos naturales con enfoque ambiental y del clima.</w:t>
            </w:r>
          </w:p>
        </w:tc>
        <w:tc>
          <w:tcPr>
            <w:tcW w:w="899" w:type="dxa"/>
            <w:tcBorders>
              <w:top w:val="nil"/>
              <w:left w:val="nil"/>
              <w:bottom w:val="single" w:sz="4" w:space="0" w:color="auto"/>
              <w:right w:val="single" w:sz="4" w:space="0" w:color="auto"/>
            </w:tcBorders>
            <w:shd w:val="clear" w:color="auto" w:fill="auto"/>
            <w:vAlign w:val="center"/>
            <w:hideMark/>
          </w:tcPr>
          <w:p w14:paraId="5AEF52F3" w14:textId="77777777" w:rsidR="00B64366" w:rsidRPr="00783EBD" w:rsidRDefault="00B64366" w:rsidP="004400F1">
            <w:pPr>
              <w:jc w:val="center"/>
              <w:rPr>
                <w:rFonts w:ascii="Arial" w:hAnsi="Arial" w:cs="Arial"/>
                <w:sz w:val="20"/>
                <w:szCs w:val="20"/>
                <w:lang w:val="es-MX" w:eastAsia="es-MX"/>
              </w:rPr>
            </w:pPr>
            <w:r w:rsidRPr="00783EBD">
              <w:rPr>
                <w:rFonts w:ascii="Arial" w:hAnsi="Arial" w:cs="Arial"/>
                <w:sz w:val="20"/>
                <w:szCs w:val="20"/>
                <w:lang w:val="es-MX" w:eastAsia="es-MX"/>
              </w:rPr>
              <w:t>125</w:t>
            </w:r>
          </w:p>
        </w:tc>
        <w:tc>
          <w:tcPr>
            <w:tcW w:w="1285" w:type="dxa"/>
            <w:tcBorders>
              <w:top w:val="nil"/>
              <w:left w:val="nil"/>
              <w:bottom w:val="single" w:sz="4" w:space="0" w:color="auto"/>
              <w:right w:val="single" w:sz="4" w:space="0" w:color="auto"/>
            </w:tcBorders>
            <w:shd w:val="clear" w:color="auto" w:fill="auto"/>
            <w:vAlign w:val="center"/>
            <w:hideMark/>
          </w:tcPr>
          <w:p w14:paraId="2A4E17A2" w14:textId="77777777" w:rsidR="00B64366" w:rsidRPr="00783EBD" w:rsidRDefault="00B64366" w:rsidP="004400F1">
            <w:pPr>
              <w:jc w:val="center"/>
              <w:rPr>
                <w:rFonts w:ascii="Arial" w:hAnsi="Arial" w:cs="Arial"/>
                <w:color w:val="000000"/>
                <w:sz w:val="20"/>
                <w:szCs w:val="20"/>
                <w:lang w:val="es-MX" w:eastAsia="es-MX"/>
              </w:rPr>
            </w:pPr>
            <w:r>
              <w:rPr>
                <w:rFonts w:ascii="Arial" w:hAnsi="Arial" w:cs="Arial"/>
                <w:color w:val="000000"/>
                <w:sz w:val="20"/>
                <w:szCs w:val="20"/>
                <w:lang w:val="es-MX" w:eastAsia="es-MX"/>
              </w:rPr>
              <w:t>-</w:t>
            </w:r>
          </w:p>
        </w:tc>
        <w:tc>
          <w:tcPr>
            <w:tcW w:w="1055" w:type="dxa"/>
            <w:tcBorders>
              <w:top w:val="nil"/>
              <w:left w:val="nil"/>
              <w:bottom w:val="single" w:sz="4" w:space="0" w:color="auto"/>
              <w:right w:val="nil"/>
            </w:tcBorders>
          </w:tcPr>
          <w:p w14:paraId="10ED7626" w14:textId="77777777" w:rsidR="00B64366" w:rsidRPr="00783EBD" w:rsidRDefault="00B64366" w:rsidP="004400F1">
            <w:pPr>
              <w:jc w:val="center"/>
              <w:rPr>
                <w:rFonts w:ascii="Arial" w:hAnsi="Arial" w:cs="Arial"/>
                <w:color w:val="000000"/>
                <w:sz w:val="20"/>
                <w:szCs w:val="20"/>
                <w:lang w:val="es-MX" w:eastAsia="es-MX"/>
              </w:rPr>
            </w:pPr>
          </w:p>
        </w:tc>
        <w:tc>
          <w:tcPr>
            <w:tcW w:w="1055" w:type="dxa"/>
            <w:tcBorders>
              <w:top w:val="nil"/>
              <w:left w:val="nil"/>
              <w:bottom w:val="single" w:sz="4" w:space="0" w:color="auto"/>
              <w:right w:val="single" w:sz="4" w:space="0" w:color="auto"/>
            </w:tcBorders>
            <w:shd w:val="clear" w:color="auto" w:fill="auto"/>
            <w:vAlign w:val="center"/>
            <w:hideMark/>
          </w:tcPr>
          <w:p w14:paraId="00DA508C" w14:textId="77777777" w:rsidR="00B64366" w:rsidRPr="00783EBD" w:rsidRDefault="00B64366" w:rsidP="004400F1">
            <w:pPr>
              <w:jc w:val="center"/>
              <w:rPr>
                <w:rFonts w:ascii="Arial" w:hAnsi="Arial" w:cs="Arial"/>
                <w:color w:val="000000"/>
                <w:sz w:val="20"/>
                <w:szCs w:val="20"/>
                <w:lang w:val="es-MX" w:eastAsia="es-MX"/>
              </w:rPr>
            </w:pPr>
            <w:r w:rsidRPr="00783EBD">
              <w:rPr>
                <w:rFonts w:ascii="Arial" w:hAnsi="Arial" w:cs="Arial"/>
                <w:color w:val="000000"/>
                <w:sz w:val="20"/>
                <w:szCs w:val="20"/>
                <w:lang w:val="es-MX" w:eastAsia="es-MX"/>
              </w:rPr>
              <w:t>1</w:t>
            </w:r>
            <w:r>
              <w:rPr>
                <w:rFonts w:ascii="Arial" w:hAnsi="Arial" w:cs="Arial"/>
                <w:color w:val="000000"/>
                <w:sz w:val="20"/>
                <w:szCs w:val="20"/>
                <w:lang w:val="es-MX" w:eastAsia="es-MX"/>
              </w:rPr>
              <w:t>25</w:t>
            </w:r>
          </w:p>
        </w:tc>
      </w:tr>
    </w:tbl>
    <w:p w14:paraId="7E46BF0D" w14:textId="77777777" w:rsidR="00B64366" w:rsidRDefault="00B64366" w:rsidP="00B64366">
      <w:pPr>
        <w:pStyle w:val="Textoindependiente"/>
        <w:spacing w:line="276" w:lineRule="auto"/>
        <w:ind w:right="49"/>
      </w:pPr>
    </w:p>
    <w:p w14:paraId="6A946A30" w14:textId="46FDAF5E" w:rsidR="00B64366" w:rsidRPr="00F516E8" w:rsidRDefault="00B64366" w:rsidP="00B64366">
      <w:pPr>
        <w:pStyle w:val="Textoindependiente"/>
        <w:spacing w:line="276" w:lineRule="auto"/>
        <w:ind w:right="49"/>
        <w:rPr>
          <w:rFonts w:ascii="Arial" w:hAnsi="Arial" w:cs="Arial"/>
          <w:sz w:val="22"/>
          <w:szCs w:val="22"/>
        </w:rPr>
      </w:pPr>
      <w:r>
        <w:t xml:space="preserve"> </w:t>
      </w:r>
      <w:r w:rsidRPr="00F516E8">
        <w:rPr>
          <w:rFonts w:ascii="Arial" w:hAnsi="Arial" w:cs="Arial"/>
          <w:sz w:val="22"/>
          <w:szCs w:val="22"/>
        </w:rPr>
        <w:t>En tanto como se mencionó anteriormente, se precisa la denominación, en la:</w:t>
      </w:r>
    </w:p>
    <w:p w14:paraId="5ABA984A" w14:textId="77777777" w:rsidR="00B64366" w:rsidRPr="00F516E8" w:rsidRDefault="00B64366" w:rsidP="00B64366">
      <w:pPr>
        <w:pStyle w:val="Textoindependiente"/>
        <w:widowControl w:val="0"/>
        <w:numPr>
          <w:ilvl w:val="0"/>
          <w:numId w:val="29"/>
        </w:numPr>
        <w:autoSpaceDE w:val="0"/>
        <w:autoSpaceDN w:val="0"/>
        <w:spacing w:after="0" w:line="276" w:lineRule="auto"/>
        <w:ind w:right="49"/>
        <w:rPr>
          <w:rFonts w:ascii="Arial" w:hAnsi="Arial" w:cs="Arial"/>
          <w:sz w:val="22"/>
          <w:szCs w:val="22"/>
        </w:rPr>
      </w:pPr>
      <w:r w:rsidRPr="00F516E8">
        <w:rPr>
          <w:rFonts w:ascii="Arial" w:hAnsi="Arial" w:cs="Arial"/>
          <w:sz w:val="22"/>
          <w:szCs w:val="22"/>
        </w:rPr>
        <w:t xml:space="preserve">De: 1.1.2.3 </w:t>
      </w:r>
      <w:r w:rsidRPr="00F516E8">
        <w:rPr>
          <w:rFonts w:ascii="Arial" w:hAnsi="Arial" w:cs="Arial"/>
          <w:i/>
          <w:iCs/>
          <w:sz w:val="22"/>
          <w:szCs w:val="22"/>
        </w:rPr>
        <w:t>“</w:t>
      </w:r>
      <w:bookmarkStart w:id="1" w:name="_Hlk83046554"/>
      <w:r w:rsidRPr="00F516E8">
        <w:rPr>
          <w:rFonts w:ascii="Arial" w:hAnsi="Arial" w:cs="Arial"/>
          <w:i/>
          <w:iCs/>
          <w:sz w:val="22"/>
          <w:szCs w:val="22"/>
        </w:rPr>
        <w:t>Fortalecimiento de la gobernanza para el aprovechamiento de RRNN en el desarrollo de negocios rurales</w:t>
      </w:r>
      <w:bookmarkEnd w:id="1"/>
      <w:r w:rsidRPr="00F516E8">
        <w:rPr>
          <w:rFonts w:ascii="Arial" w:hAnsi="Arial" w:cs="Arial"/>
          <w:i/>
          <w:iCs/>
          <w:sz w:val="22"/>
          <w:szCs w:val="22"/>
        </w:rPr>
        <w:t>”</w:t>
      </w:r>
      <w:r w:rsidRPr="00F516E8">
        <w:rPr>
          <w:rFonts w:ascii="Arial" w:hAnsi="Arial" w:cs="Arial"/>
          <w:sz w:val="22"/>
          <w:szCs w:val="22"/>
        </w:rPr>
        <w:t xml:space="preserve">, </w:t>
      </w:r>
    </w:p>
    <w:p w14:paraId="6A02B28C" w14:textId="5AC124F6" w:rsidR="00B64366" w:rsidRPr="00F516E8" w:rsidRDefault="00B64366" w:rsidP="00B64366">
      <w:pPr>
        <w:pStyle w:val="Textoindependiente"/>
        <w:widowControl w:val="0"/>
        <w:numPr>
          <w:ilvl w:val="0"/>
          <w:numId w:val="29"/>
        </w:numPr>
        <w:autoSpaceDE w:val="0"/>
        <w:autoSpaceDN w:val="0"/>
        <w:spacing w:after="0" w:line="276" w:lineRule="auto"/>
        <w:ind w:right="49"/>
        <w:rPr>
          <w:rFonts w:ascii="Arial" w:hAnsi="Arial" w:cs="Arial"/>
          <w:i/>
          <w:iCs/>
          <w:sz w:val="22"/>
          <w:szCs w:val="22"/>
        </w:rPr>
      </w:pPr>
      <w:r w:rsidRPr="00F516E8">
        <w:rPr>
          <w:rFonts w:ascii="Arial" w:hAnsi="Arial" w:cs="Arial"/>
          <w:sz w:val="22"/>
          <w:szCs w:val="22"/>
        </w:rPr>
        <w:t>A: 1.1.2.2 “</w:t>
      </w:r>
      <w:r w:rsidRPr="00F516E8">
        <w:rPr>
          <w:rFonts w:ascii="Arial" w:hAnsi="Arial" w:cs="Arial"/>
          <w:i/>
          <w:iCs/>
          <w:sz w:val="22"/>
          <w:szCs w:val="22"/>
        </w:rPr>
        <w:t>Fortalecimiento de capacidades locales para la gestión de recursos naturales con enfoque ambiental y del clima”</w:t>
      </w:r>
    </w:p>
    <w:p w14:paraId="3EB3C729" w14:textId="77777777" w:rsidR="00F516E8" w:rsidRPr="00F516E8" w:rsidRDefault="00F516E8" w:rsidP="00F516E8">
      <w:pPr>
        <w:pStyle w:val="Textoindependiente"/>
        <w:widowControl w:val="0"/>
        <w:autoSpaceDE w:val="0"/>
        <w:autoSpaceDN w:val="0"/>
        <w:spacing w:after="0" w:line="276" w:lineRule="auto"/>
        <w:ind w:left="644" w:right="49"/>
        <w:rPr>
          <w:rFonts w:ascii="Arial" w:hAnsi="Arial" w:cs="Arial"/>
          <w:i/>
          <w:iCs/>
          <w:sz w:val="22"/>
          <w:szCs w:val="22"/>
        </w:rPr>
      </w:pPr>
    </w:p>
    <w:p w14:paraId="0434E1E9" w14:textId="3C96B9E8" w:rsidR="00B64366" w:rsidRPr="00F516E8" w:rsidRDefault="00B64366" w:rsidP="00F516E8">
      <w:pPr>
        <w:pStyle w:val="Textoindependiente"/>
        <w:widowControl w:val="0"/>
        <w:numPr>
          <w:ilvl w:val="0"/>
          <w:numId w:val="30"/>
        </w:numPr>
        <w:tabs>
          <w:tab w:val="left" w:pos="360"/>
        </w:tabs>
        <w:autoSpaceDE w:val="0"/>
        <w:autoSpaceDN w:val="0"/>
        <w:spacing w:after="0"/>
        <w:ind w:left="0" w:right="51" w:firstLine="284"/>
        <w:rPr>
          <w:rFonts w:ascii="Arial" w:hAnsi="Arial" w:cs="Arial"/>
          <w:sz w:val="22"/>
          <w:szCs w:val="22"/>
        </w:rPr>
      </w:pPr>
      <w:r w:rsidRPr="00F516E8">
        <w:rPr>
          <w:rFonts w:ascii="Arial" w:hAnsi="Arial" w:cs="Arial"/>
          <w:sz w:val="22"/>
          <w:szCs w:val="22"/>
        </w:rPr>
        <w:t>Con relación a las asignaciones financieras:</w:t>
      </w:r>
    </w:p>
    <w:p w14:paraId="7D66CFAC" w14:textId="77777777" w:rsidR="00F516E8" w:rsidRPr="00F516E8" w:rsidRDefault="00F516E8" w:rsidP="00F516E8">
      <w:pPr>
        <w:pStyle w:val="Textoindependiente"/>
        <w:widowControl w:val="0"/>
        <w:tabs>
          <w:tab w:val="left" w:pos="360"/>
        </w:tabs>
        <w:autoSpaceDE w:val="0"/>
        <w:autoSpaceDN w:val="0"/>
        <w:spacing w:after="0"/>
        <w:ind w:left="284" w:right="51"/>
        <w:rPr>
          <w:rFonts w:ascii="Arial" w:hAnsi="Arial" w:cs="Arial"/>
          <w:sz w:val="22"/>
          <w:szCs w:val="22"/>
        </w:rPr>
      </w:pPr>
    </w:p>
    <w:p w14:paraId="7BCB4EFB" w14:textId="77777777" w:rsidR="00B64366" w:rsidRPr="00F516E8" w:rsidRDefault="00B64366" w:rsidP="00B64366">
      <w:pPr>
        <w:pStyle w:val="Textoindependiente"/>
        <w:spacing w:line="276" w:lineRule="auto"/>
        <w:ind w:right="49"/>
        <w:jc w:val="both"/>
        <w:rPr>
          <w:rFonts w:ascii="Arial" w:hAnsi="Arial" w:cs="Arial"/>
          <w:sz w:val="22"/>
          <w:szCs w:val="22"/>
        </w:rPr>
      </w:pPr>
      <w:r w:rsidRPr="00F516E8">
        <w:rPr>
          <w:rFonts w:ascii="Arial" w:hAnsi="Arial" w:cs="Arial"/>
          <w:sz w:val="22"/>
          <w:szCs w:val="22"/>
        </w:rPr>
        <w:t>En cuanto a los montos asignados totales por Componente, no hay cambio, sigue como el PIP Viable. Respecto</w:t>
      </w:r>
      <w:r w:rsidRPr="00F516E8">
        <w:rPr>
          <w:rFonts w:ascii="Arial" w:hAnsi="Arial" w:cs="Arial"/>
          <w:spacing w:val="1"/>
          <w:sz w:val="22"/>
          <w:szCs w:val="22"/>
        </w:rPr>
        <w:t xml:space="preserve"> </w:t>
      </w:r>
      <w:r w:rsidRPr="00F516E8">
        <w:rPr>
          <w:rFonts w:ascii="Arial" w:hAnsi="Arial" w:cs="Arial"/>
          <w:sz w:val="22"/>
          <w:szCs w:val="22"/>
        </w:rPr>
        <w:t>a</w:t>
      </w:r>
      <w:r w:rsidRPr="00F516E8">
        <w:rPr>
          <w:rFonts w:ascii="Arial" w:hAnsi="Arial" w:cs="Arial"/>
          <w:spacing w:val="1"/>
          <w:sz w:val="22"/>
          <w:szCs w:val="22"/>
        </w:rPr>
        <w:t xml:space="preserve"> </w:t>
      </w:r>
      <w:r w:rsidRPr="00F516E8">
        <w:rPr>
          <w:rFonts w:ascii="Arial" w:hAnsi="Arial" w:cs="Arial"/>
          <w:sz w:val="22"/>
          <w:szCs w:val="22"/>
        </w:rPr>
        <w:t>la</w:t>
      </w:r>
      <w:r w:rsidRPr="00F516E8">
        <w:rPr>
          <w:rFonts w:ascii="Arial" w:hAnsi="Arial" w:cs="Arial"/>
          <w:spacing w:val="1"/>
          <w:sz w:val="22"/>
          <w:szCs w:val="22"/>
        </w:rPr>
        <w:t xml:space="preserve"> </w:t>
      </w:r>
      <w:r w:rsidRPr="00F516E8">
        <w:rPr>
          <w:rFonts w:ascii="Arial" w:hAnsi="Arial" w:cs="Arial"/>
          <w:sz w:val="22"/>
          <w:szCs w:val="22"/>
        </w:rPr>
        <w:t>variación</w:t>
      </w:r>
      <w:r w:rsidRPr="00F516E8">
        <w:rPr>
          <w:rFonts w:ascii="Arial" w:hAnsi="Arial" w:cs="Arial"/>
          <w:spacing w:val="1"/>
          <w:sz w:val="22"/>
          <w:szCs w:val="22"/>
        </w:rPr>
        <w:t xml:space="preserve"> </w:t>
      </w:r>
      <w:r w:rsidRPr="00F516E8">
        <w:rPr>
          <w:rFonts w:ascii="Arial" w:hAnsi="Arial" w:cs="Arial"/>
          <w:sz w:val="22"/>
          <w:szCs w:val="22"/>
        </w:rPr>
        <w:t>presupuestal</w:t>
      </w:r>
      <w:r w:rsidRPr="00F516E8">
        <w:rPr>
          <w:rFonts w:ascii="Arial" w:hAnsi="Arial" w:cs="Arial"/>
          <w:spacing w:val="1"/>
          <w:sz w:val="22"/>
          <w:szCs w:val="22"/>
        </w:rPr>
        <w:t xml:space="preserve"> </w:t>
      </w:r>
      <w:r w:rsidRPr="00F516E8">
        <w:rPr>
          <w:rFonts w:ascii="Arial" w:hAnsi="Arial" w:cs="Arial"/>
          <w:sz w:val="22"/>
          <w:szCs w:val="22"/>
        </w:rPr>
        <w:t>del</w:t>
      </w:r>
      <w:r w:rsidRPr="00F516E8">
        <w:rPr>
          <w:rFonts w:ascii="Arial" w:hAnsi="Arial" w:cs="Arial"/>
          <w:spacing w:val="1"/>
          <w:sz w:val="22"/>
          <w:szCs w:val="22"/>
        </w:rPr>
        <w:t xml:space="preserve"> </w:t>
      </w:r>
      <w:r w:rsidRPr="00F516E8">
        <w:rPr>
          <w:rFonts w:ascii="Arial" w:hAnsi="Arial" w:cs="Arial"/>
          <w:sz w:val="22"/>
          <w:szCs w:val="22"/>
        </w:rPr>
        <w:t>monto</w:t>
      </w:r>
      <w:r w:rsidRPr="00F516E8">
        <w:rPr>
          <w:rFonts w:ascii="Arial" w:hAnsi="Arial" w:cs="Arial"/>
          <w:spacing w:val="1"/>
          <w:sz w:val="22"/>
          <w:szCs w:val="22"/>
        </w:rPr>
        <w:t xml:space="preserve"> </w:t>
      </w:r>
      <w:r w:rsidRPr="00F516E8">
        <w:rPr>
          <w:rFonts w:ascii="Arial" w:hAnsi="Arial" w:cs="Arial"/>
          <w:sz w:val="22"/>
          <w:szCs w:val="22"/>
        </w:rPr>
        <w:t>actualizado</w:t>
      </w:r>
      <w:r w:rsidRPr="00F516E8">
        <w:rPr>
          <w:rFonts w:ascii="Arial" w:hAnsi="Arial" w:cs="Arial"/>
          <w:spacing w:val="1"/>
          <w:sz w:val="22"/>
          <w:szCs w:val="22"/>
        </w:rPr>
        <w:t xml:space="preserve"> </w:t>
      </w:r>
      <w:r w:rsidRPr="00F516E8">
        <w:rPr>
          <w:rFonts w:ascii="Arial" w:hAnsi="Arial" w:cs="Arial"/>
          <w:sz w:val="22"/>
          <w:szCs w:val="22"/>
        </w:rPr>
        <w:t>del</w:t>
      </w:r>
      <w:r w:rsidRPr="00F516E8">
        <w:rPr>
          <w:rFonts w:ascii="Arial" w:hAnsi="Arial" w:cs="Arial"/>
          <w:spacing w:val="1"/>
          <w:sz w:val="22"/>
          <w:szCs w:val="22"/>
        </w:rPr>
        <w:t xml:space="preserve"> </w:t>
      </w:r>
      <w:r w:rsidRPr="00F516E8">
        <w:rPr>
          <w:rFonts w:ascii="Arial" w:hAnsi="Arial" w:cs="Arial"/>
          <w:sz w:val="22"/>
          <w:szCs w:val="22"/>
        </w:rPr>
        <w:t>proyecto,</w:t>
      </w:r>
      <w:r>
        <w:rPr>
          <w:spacing w:val="1"/>
        </w:rPr>
        <w:t xml:space="preserve"> es a </w:t>
      </w:r>
      <w:r w:rsidRPr="00F516E8">
        <w:rPr>
          <w:rFonts w:ascii="Arial" w:hAnsi="Arial" w:cs="Arial"/>
          <w:spacing w:val="1"/>
          <w:sz w:val="22"/>
          <w:szCs w:val="22"/>
        </w:rPr>
        <w:lastRenderedPageBreak/>
        <w:t xml:space="preserve">nivel del Componente 1, en las de acciones de la Actividad 1.1.1 y 1.1.2, así como en las Actividades 1.1.2.1 y 1.1.2.2, </w:t>
      </w:r>
      <w:r w:rsidRPr="00F516E8">
        <w:rPr>
          <w:rFonts w:ascii="Arial" w:hAnsi="Arial" w:cs="Arial"/>
          <w:sz w:val="22"/>
          <w:szCs w:val="22"/>
        </w:rPr>
        <w:t>según el</w:t>
      </w:r>
      <w:r w:rsidRPr="00F516E8">
        <w:rPr>
          <w:rFonts w:ascii="Arial" w:hAnsi="Arial" w:cs="Arial"/>
          <w:spacing w:val="-3"/>
          <w:sz w:val="22"/>
          <w:szCs w:val="22"/>
        </w:rPr>
        <w:t xml:space="preserve"> </w:t>
      </w:r>
      <w:r w:rsidRPr="00F516E8">
        <w:rPr>
          <w:rFonts w:ascii="Arial" w:hAnsi="Arial" w:cs="Arial"/>
          <w:sz w:val="22"/>
          <w:szCs w:val="22"/>
        </w:rPr>
        <w:t>siguiente detalle:</w:t>
      </w:r>
    </w:p>
    <w:p w14:paraId="41A1DAE2" w14:textId="77777777" w:rsidR="00B64366" w:rsidRDefault="00B64366" w:rsidP="00B64366">
      <w:pPr>
        <w:pStyle w:val="Textoindependiente"/>
        <w:spacing w:line="276" w:lineRule="auto"/>
        <w:ind w:right="49"/>
        <w:jc w:val="both"/>
        <w:sectPr w:rsidR="00B64366" w:rsidSect="00A932AB">
          <w:pgSz w:w="12240" w:h="15840"/>
          <w:pgMar w:top="1417" w:right="1701" w:bottom="1417" w:left="1701" w:header="622" w:footer="920" w:gutter="0"/>
          <w:cols w:space="720"/>
          <w:docGrid w:linePitch="299"/>
        </w:sectPr>
      </w:pPr>
    </w:p>
    <w:p w14:paraId="7956F8EC" w14:textId="77777777" w:rsidR="00B64366" w:rsidRDefault="00B64366" w:rsidP="00B64366">
      <w:pPr>
        <w:pStyle w:val="Textoindependiente"/>
        <w:spacing w:line="276" w:lineRule="auto"/>
        <w:ind w:right="49"/>
        <w:jc w:val="both"/>
      </w:pPr>
      <w:r w:rsidRPr="00376A9F">
        <w:rPr>
          <w:noProof/>
        </w:rPr>
        <w:lastRenderedPageBreak/>
        <w:drawing>
          <wp:inline distT="0" distB="0" distL="0" distR="0" wp14:anchorId="717B9F95" wp14:editId="2EA5FDC8">
            <wp:extent cx="8591550" cy="407162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5614" cy="4073546"/>
                    </a:xfrm>
                    <a:prstGeom prst="rect">
                      <a:avLst/>
                    </a:prstGeom>
                    <a:noFill/>
                    <a:ln>
                      <a:noFill/>
                    </a:ln>
                  </pic:spPr>
                </pic:pic>
              </a:graphicData>
            </a:graphic>
          </wp:inline>
        </w:drawing>
      </w:r>
    </w:p>
    <w:p w14:paraId="18987A5C" w14:textId="77777777" w:rsidR="00B64366" w:rsidRDefault="00B64366" w:rsidP="00B64366">
      <w:pPr>
        <w:pStyle w:val="Textoindependiente"/>
        <w:spacing w:line="276" w:lineRule="auto"/>
        <w:ind w:right="49"/>
        <w:jc w:val="both"/>
      </w:pPr>
    </w:p>
    <w:p w14:paraId="2C9AE261" w14:textId="77777777" w:rsidR="00B64366" w:rsidRDefault="00B64366" w:rsidP="00B64366">
      <w:pPr>
        <w:pStyle w:val="Textoindependiente"/>
        <w:spacing w:line="276" w:lineRule="auto"/>
        <w:ind w:right="49"/>
        <w:jc w:val="both"/>
      </w:pPr>
    </w:p>
    <w:p w14:paraId="4CEB7D9A" w14:textId="77777777" w:rsidR="00B64366" w:rsidRDefault="00B64366" w:rsidP="00B64366">
      <w:pPr>
        <w:pStyle w:val="Textoindependiente"/>
        <w:spacing w:line="276" w:lineRule="auto"/>
        <w:ind w:right="49"/>
        <w:jc w:val="both"/>
      </w:pPr>
    </w:p>
    <w:p w14:paraId="6F107E69" w14:textId="77777777" w:rsidR="00B64366" w:rsidRDefault="00B64366" w:rsidP="00B64366">
      <w:pPr>
        <w:pStyle w:val="Textoindependiente"/>
        <w:spacing w:line="276" w:lineRule="auto"/>
        <w:ind w:right="49"/>
        <w:jc w:val="both"/>
      </w:pPr>
    </w:p>
    <w:p w14:paraId="66CE6712" w14:textId="77777777" w:rsidR="00B64366" w:rsidRDefault="00B64366" w:rsidP="00B64366">
      <w:pPr>
        <w:pStyle w:val="Textoindependiente"/>
        <w:spacing w:line="276" w:lineRule="auto"/>
        <w:ind w:right="49"/>
        <w:jc w:val="both"/>
      </w:pPr>
    </w:p>
    <w:p w14:paraId="357FE96C" w14:textId="77777777" w:rsidR="00B64366" w:rsidRDefault="00B64366" w:rsidP="00B64366">
      <w:pPr>
        <w:pStyle w:val="Textoindependiente"/>
        <w:spacing w:before="4"/>
        <w:rPr>
          <w:sz w:val="25"/>
        </w:rPr>
        <w:sectPr w:rsidR="00B64366" w:rsidSect="00376A9F">
          <w:pgSz w:w="15840" w:h="12240" w:orient="landscape"/>
          <w:pgMar w:top="1701" w:right="1418" w:bottom="1701" w:left="1418" w:header="622" w:footer="920" w:gutter="0"/>
          <w:cols w:space="720"/>
          <w:docGrid w:linePitch="299"/>
        </w:sectPr>
      </w:pPr>
    </w:p>
    <w:p w14:paraId="0E9376E8" w14:textId="77777777" w:rsidR="00F516E8" w:rsidRDefault="00F516E8" w:rsidP="00F516E8">
      <w:pPr>
        <w:pStyle w:val="Ttulo1"/>
        <w:tabs>
          <w:tab w:val="left" w:pos="993"/>
          <w:tab w:val="left" w:pos="1522"/>
        </w:tabs>
        <w:spacing w:before="93"/>
        <w:rPr>
          <w:rFonts w:cs="Arial"/>
          <w:color w:val="000000" w:themeColor="text1"/>
          <w:sz w:val="22"/>
          <w:szCs w:val="22"/>
        </w:rPr>
      </w:pPr>
    </w:p>
    <w:p w14:paraId="072AAF6D" w14:textId="4401A7E9" w:rsidR="00B64366" w:rsidRPr="00356D34" w:rsidRDefault="00B64366" w:rsidP="00F516E8">
      <w:pPr>
        <w:pStyle w:val="Ttulo1"/>
        <w:numPr>
          <w:ilvl w:val="0"/>
          <w:numId w:val="34"/>
        </w:numPr>
        <w:tabs>
          <w:tab w:val="left" w:pos="993"/>
          <w:tab w:val="left" w:pos="1522"/>
        </w:tabs>
        <w:spacing w:before="93"/>
        <w:ind w:left="284" w:hanging="142"/>
        <w:rPr>
          <w:rFonts w:cs="Arial"/>
          <w:color w:val="000000" w:themeColor="text1"/>
          <w:sz w:val="22"/>
          <w:szCs w:val="22"/>
        </w:rPr>
      </w:pPr>
      <w:r w:rsidRPr="00356D34">
        <w:rPr>
          <w:rFonts w:cs="Arial"/>
          <w:color w:val="000000" w:themeColor="text1"/>
          <w:sz w:val="22"/>
          <w:szCs w:val="22"/>
        </w:rPr>
        <w:t>Con relación al Componente 2:</w:t>
      </w:r>
    </w:p>
    <w:p w14:paraId="0B989E40" w14:textId="77777777" w:rsidR="00B64366" w:rsidRPr="00356D34" w:rsidRDefault="00B64366" w:rsidP="00B64366">
      <w:pPr>
        <w:spacing w:line="276" w:lineRule="auto"/>
        <w:jc w:val="both"/>
        <w:rPr>
          <w:rFonts w:ascii="Arial" w:hAnsi="Arial" w:cs="Arial"/>
          <w:b/>
          <w:bCs/>
          <w:color w:val="000000" w:themeColor="text1"/>
          <w:sz w:val="22"/>
          <w:szCs w:val="22"/>
        </w:rPr>
      </w:pPr>
    </w:p>
    <w:p w14:paraId="6B081D9E" w14:textId="420BBB44" w:rsidR="00B64366" w:rsidRDefault="00B64366" w:rsidP="00B64366">
      <w:pPr>
        <w:spacing w:line="276" w:lineRule="auto"/>
        <w:jc w:val="both"/>
        <w:rPr>
          <w:rFonts w:ascii="Arial" w:hAnsi="Arial" w:cs="Arial"/>
          <w:color w:val="000000" w:themeColor="text1"/>
          <w:sz w:val="22"/>
          <w:szCs w:val="22"/>
        </w:rPr>
      </w:pPr>
      <w:r w:rsidRPr="00356D34">
        <w:rPr>
          <w:rFonts w:ascii="Arial" w:hAnsi="Arial" w:cs="Arial"/>
          <w:color w:val="000000" w:themeColor="text1"/>
          <w:sz w:val="22"/>
          <w:szCs w:val="22"/>
        </w:rPr>
        <w:t>Los objetivos, resultados, metas y presupuesto que se indican para el Componente 2 en los documentos de gestión no cambian. Este Componente es el eje de ejecución del Proyecto, tanto el Componente 1 como el Componente 3 se ejecutan en función al Componente 2, solo se propone precisiones en cuanto a:</w:t>
      </w:r>
    </w:p>
    <w:p w14:paraId="571C0A66" w14:textId="77777777" w:rsidR="00356D34" w:rsidRPr="00356D34" w:rsidRDefault="00356D34" w:rsidP="00B64366">
      <w:pPr>
        <w:spacing w:line="276" w:lineRule="auto"/>
        <w:jc w:val="both"/>
        <w:rPr>
          <w:rFonts w:ascii="Arial" w:hAnsi="Arial" w:cs="Arial"/>
          <w:color w:val="000000" w:themeColor="text1"/>
          <w:sz w:val="22"/>
          <w:szCs w:val="22"/>
        </w:rPr>
      </w:pPr>
    </w:p>
    <w:p w14:paraId="31653601" w14:textId="77777777" w:rsidR="00B64366" w:rsidRPr="00356D34" w:rsidRDefault="00B64366" w:rsidP="00B64366">
      <w:pPr>
        <w:pStyle w:val="Prrafodelista"/>
        <w:numPr>
          <w:ilvl w:val="0"/>
          <w:numId w:val="32"/>
        </w:numPr>
        <w:spacing w:line="276" w:lineRule="auto"/>
        <w:jc w:val="both"/>
        <w:rPr>
          <w:rFonts w:ascii="Arial" w:hAnsi="Arial" w:cs="Arial"/>
          <w:color w:val="000000" w:themeColor="text1"/>
          <w:sz w:val="22"/>
          <w:szCs w:val="22"/>
        </w:rPr>
      </w:pPr>
      <w:r w:rsidRPr="00356D34">
        <w:rPr>
          <w:rFonts w:ascii="Arial" w:hAnsi="Arial" w:cs="Arial"/>
          <w:color w:val="000000" w:themeColor="text1"/>
          <w:sz w:val="22"/>
          <w:szCs w:val="22"/>
        </w:rPr>
        <w:t>La aprobación de los planes de negocios se hace a través de un Comité Evaluador como se propone en el Componente 1, conformado por personal de la UCP.</w:t>
      </w:r>
    </w:p>
    <w:p w14:paraId="12D584BB" w14:textId="77777777" w:rsidR="00B64366" w:rsidRPr="00356D34" w:rsidRDefault="00B64366" w:rsidP="00B64366">
      <w:pPr>
        <w:pStyle w:val="Prrafodelista"/>
        <w:numPr>
          <w:ilvl w:val="0"/>
          <w:numId w:val="32"/>
        </w:numPr>
        <w:spacing w:line="276" w:lineRule="auto"/>
        <w:jc w:val="both"/>
        <w:rPr>
          <w:rFonts w:ascii="Arial" w:hAnsi="Arial" w:cs="Arial"/>
          <w:color w:val="000000" w:themeColor="text1"/>
          <w:sz w:val="22"/>
          <w:szCs w:val="22"/>
        </w:rPr>
      </w:pPr>
      <w:r w:rsidRPr="00356D34">
        <w:rPr>
          <w:rFonts w:ascii="Arial" w:hAnsi="Arial" w:cs="Arial"/>
          <w:color w:val="000000" w:themeColor="text1"/>
          <w:sz w:val="22"/>
          <w:szCs w:val="22"/>
        </w:rPr>
        <w:t xml:space="preserve">Para la ejecución de los planes de negocios avanzados, se realizará contratos de donación con cargo con la Organización </w:t>
      </w:r>
      <w:proofErr w:type="spellStart"/>
      <w:r w:rsidRPr="00356D34">
        <w:rPr>
          <w:rFonts w:ascii="Arial" w:hAnsi="Arial" w:cs="Arial"/>
          <w:color w:val="000000" w:themeColor="text1"/>
          <w:sz w:val="22"/>
          <w:szCs w:val="22"/>
        </w:rPr>
        <w:t>Pivot</w:t>
      </w:r>
      <w:proofErr w:type="spellEnd"/>
      <w:r w:rsidRPr="00356D34">
        <w:rPr>
          <w:rFonts w:ascii="Arial" w:hAnsi="Arial" w:cs="Arial"/>
          <w:color w:val="000000" w:themeColor="text1"/>
          <w:sz w:val="22"/>
          <w:szCs w:val="22"/>
        </w:rPr>
        <w:t>, quien liderará la ejecución del PN.</w:t>
      </w:r>
    </w:p>
    <w:p w14:paraId="2451AE89" w14:textId="77777777" w:rsidR="00B64366" w:rsidRPr="00356D34" w:rsidRDefault="00B64366" w:rsidP="00B64366">
      <w:pPr>
        <w:pStyle w:val="Prrafodelista"/>
        <w:numPr>
          <w:ilvl w:val="0"/>
          <w:numId w:val="32"/>
        </w:numPr>
        <w:spacing w:line="276" w:lineRule="auto"/>
        <w:jc w:val="both"/>
        <w:rPr>
          <w:rFonts w:ascii="Arial" w:hAnsi="Arial" w:cs="Arial"/>
          <w:color w:val="000000" w:themeColor="text1"/>
          <w:sz w:val="22"/>
          <w:szCs w:val="22"/>
        </w:rPr>
      </w:pPr>
      <w:r w:rsidRPr="00356D34">
        <w:rPr>
          <w:rFonts w:ascii="Arial" w:hAnsi="Arial" w:cs="Arial"/>
          <w:color w:val="000000" w:themeColor="text1"/>
          <w:sz w:val="22"/>
          <w:szCs w:val="22"/>
        </w:rPr>
        <w:t>Todos los planes de negocios deberán ser evaluados por el Comité Local de Asignación de Recursos Naturales – CLAR, en particular los planes avanzados que no estaban considerados anteriormente.</w:t>
      </w:r>
    </w:p>
    <w:p w14:paraId="6CA184E0" w14:textId="77777777" w:rsidR="00B64366" w:rsidRPr="00356D34" w:rsidRDefault="00B64366" w:rsidP="00B64366">
      <w:pPr>
        <w:rPr>
          <w:rFonts w:ascii="Arial" w:hAnsi="Arial" w:cs="Arial"/>
          <w:sz w:val="22"/>
          <w:szCs w:val="22"/>
        </w:rPr>
      </w:pPr>
    </w:p>
    <w:p w14:paraId="0B736DAE" w14:textId="6E1B6492" w:rsidR="00B64366" w:rsidRPr="00356D34" w:rsidRDefault="00F516E8" w:rsidP="00C216F4">
      <w:pPr>
        <w:pStyle w:val="Ttulo1"/>
        <w:numPr>
          <w:ilvl w:val="0"/>
          <w:numId w:val="34"/>
        </w:numPr>
        <w:tabs>
          <w:tab w:val="left" w:pos="993"/>
          <w:tab w:val="left" w:pos="1522"/>
        </w:tabs>
        <w:spacing w:before="93"/>
        <w:ind w:left="284" w:hanging="142"/>
        <w:jc w:val="both"/>
        <w:rPr>
          <w:rFonts w:cs="Arial"/>
          <w:sz w:val="22"/>
          <w:szCs w:val="22"/>
          <w:lang w:val="es-PE"/>
        </w:rPr>
      </w:pPr>
      <w:r w:rsidRPr="00356D34">
        <w:rPr>
          <w:rFonts w:cs="Arial"/>
          <w:sz w:val="22"/>
          <w:szCs w:val="22"/>
          <w:lang w:val="es-PE"/>
        </w:rPr>
        <w:t>¿</w:t>
      </w:r>
      <w:r w:rsidR="00B64366" w:rsidRPr="00356D34">
        <w:rPr>
          <w:rFonts w:cs="Arial"/>
          <w:sz w:val="22"/>
          <w:szCs w:val="22"/>
          <w:lang w:val="es-PE"/>
        </w:rPr>
        <w:t>EL PROYECTO PIERDE ALGUNA CONDICIÓN NECESARIA PARA QUE MANTENGA LA CONCEPCIÓN TÉCNICA Y DIMENSIONAMIENTO?</w:t>
      </w:r>
    </w:p>
    <w:p w14:paraId="664359B1" w14:textId="77777777" w:rsidR="00B64366" w:rsidRPr="00356D34" w:rsidRDefault="00B64366" w:rsidP="00B64366">
      <w:pPr>
        <w:jc w:val="both"/>
        <w:rPr>
          <w:rFonts w:ascii="Arial" w:hAnsi="Arial" w:cs="Arial"/>
          <w:sz w:val="22"/>
          <w:szCs w:val="22"/>
          <w:lang w:val="es-PE"/>
        </w:rPr>
      </w:pPr>
    </w:p>
    <w:p w14:paraId="40D4BEF5" w14:textId="77777777" w:rsidR="00B64366" w:rsidRPr="00356D34" w:rsidRDefault="00B64366" w:rsidP="00B64366">
      <w:pPr>
        <w:jc w:val="both"/>
        <w:rPr>
          <w:rFonts w:ascii="Arial" w:hAnsi="Arial" w:cs="Arial"/>
          <w:sz w:val="22"/>
          <w:szCs w:val="22"/>
          <w:lang w:val="es-PE"/>
        </w:rPr>
      </w:pPr>
      <w:r w:rsidRPr="00356D34">
        <w:rPr>
          <w:rFonts w:ascii="Arial" w:hAnsi="Arial" w:cs="Arial"/>
          <w:sz w:val="22"/>
          <w:szCs w:val="22"/>
        </w:rPr>
        <w:t>El proyecto denominado: “</w:t>
      </w:r>
      <w:r w:rsidRPr="00356D34">
        <w:rPr>
          <w:rFonts w:ascii="Arial" w:hAnsi="Arial" w:cs="Arial"/>
          <w:sz w:val="22"/>
          <w:szCs w:val="22"/>
          <w:lang w:eastAsia="es-PE"/>
        </w:rPr>
        <w:t>Mejoramiento y Ampliación de los Servicios Públicos para el Desarrollo Productivo Local en los Ámbitos de la Sierra y Selva del Perú - Avanzar Rural - 5 Departamentos</w:t>
      </w:r>
      <w:r w:rsidRPr="00356D34">
        <w:rPr>
          <w:rFonts w:ascii="Arial" w:hAnsi="Arial" w:cs="Arial"/>
          <w:sz w:val="22"/>
          <w:szCs w:val="22"/>
          <w:lang w:val="es-PE"/>
        </w:rPr>
        <w:t>”</w:t>
      </w:r>
      <w:r w:rsidRPr="00356D34">
        <w:rPr>
          <w:rFonts w:ascii="Arial" w:hAnsi="Arial" w:cs="Arial"/>
          <w:sz w:val="22"/>
          <w:szCs w:val="22"/>
        </w:rPr>
        <w:t xml:space="preserve">, se encuentra en ejecución física de las inversiones, correspondiendo el registro del Formato </w:t>
      </w:r>
      <w:proofErr w:type="spellStart"/>
      <w:r w:rsidRPr="00356D34">
        <w:rPr>
          <w:rFonts w:ascii="Arial" w:hAnsi="Arial" w:cs="Arial"/>
          <w:sz w:val="22"/>
          <w:szCs w:val="22"/>
        </w:rPr>
        <w:t>N°</w:t>
      </w:r>
      <w:proofErr w:type="spellEnd"/>
      <w:r w:rsidRPr="00356D34">
        <w:rPr>
          <w:rFonts w:ascii="Arial" w:hAnsi="Arial" w:cs="Arial"/>
          <w:sz w:val="22"/>
          <w:szCs w:val="22"/>
        </w:rPr>
        <w:t xml:space="preserve"> 08-A: Registros en la fase de Ejecución para proyectos de inversión.</w:t>
      </w:r>
    </w:p>
    <w:p w14:paraId="3CAE86CF" w14:textId="77777777" w:rsidR="00B64366" w:rsidRPr="00356D34" w:rsidRDefault="00B64366" w:rsidP="00B64366">
      <w:pPr>
        <w:pStyle w:val="Prrafodelista"/>
        <w:rPr>
          <w:rFonts w:ascii="Arial" w:hAnsi="Arial" w:cs="Arial"/>
          <w:sz w:val="22"/>
          <w:szCs w:val="22"/>
          <w:lang w:val="es-PE"/>
        </w:rPr>
      </w:pPr>
    </w:p>
    <w:p w14:paraId="0E7689D2" w14:textId="77777777" w:rsidR="00B64366" w:rsidRPr="00356D34" w:rsidRDefault="00B64366" w:rsidP="00B64366">
      <w:pPr>
        <w:jc w:val="both"/>
        <w:rPr>
          <w:rFonts w:ascii="Arial" w:hAnsi="Arial" w:cs="Arial"/>
          <w:sz w:val="22"/>
          <w:szCs w:val="22"/>
          <w:lang w:val="es-PE"/>
        </w:rPr>
      </w:pPr>
      <w:r w:rsidRPr="00356D34">
        <w:rPr>
          <w:rFonts w:ascii="Arial" w:hAnsi="Arial" w:cs="Arial"/>
          <w:sz w:val="22"/>
          <w:szCs w:val="22"/>
          <w:lang w:val="es-PE"/>
        </w:rPr>
        <w:t xml:space="preserve">Las modificaciones de las metas físicas durante la ejecución de las inversiones del componente 1, </w:t>
      </w:r>
      <w:r w:rsidRPr="00356D34">
        <w:rPr>
          <w:rFonts w:ascii="Arial" w:hAnsi="Arial" w:cs="Arial"/>
          <w:bCs/>
          <w:color w:val="000000" w:themeColor="text1"/>
          <w:sz w:val="22"/>
          <w:szCs w:val="22"/>
          <w:lang w:val="es-AR" w:eastAsia="es-AR"/>
        </w:rPr>
        <w:t xml:space="preserve">Aprovechamiento sostenible de recursos naturales no cambia la concepción técnica ni el dimensionamiento del proyecto </w:t>
      </w:r>
      <w:r w:rsidRPr="00356D34">
        <w:rPr>
          <w:rFonts w:ascii="Arial" w:hAnsi="Arial" w:cs="Arial"/>
          <w:sz w:val="22"/>
          <w:szCs w:val="22"/>
        </w:rPr>
        <w:t>consideradas en el estudio definitivo aprobado, asimismo el proyecto se encuentra en fase de Ejecución, del ciclo de inversiones del Sistema Nacional de Programación Multianual y Gestión de Inversiones.</w:t>
      </w:r>
    </w:p>
    <w:p w14:paraId="7491EFDD" w14:textId="77777777" w:rsidR="00B64366" w:rsidRPr="00356D34" w:rsidRDefault="00B64366" w:rsidP="00B64366">
      <w:pPr>
        <w:rPr>
          <w:rFonts w:ascii="Arial" w:hAnsi="Arial" w:cs="Arial"/>
          <w:color w:val="000000" w:themeColor="text1"/>
          <w:sz w:val="22"/>
          <w:szCs w:val="22"/>
          <w:lang w:val="es-PE"/>
        </w:rPr>
      </w:pPr>
    </w:p>
    <w:p w14:paraId="1DABE26E" w14:textId="77777777" w:rsidR="00B64366" w:rsidRPr="00356D34" w:rsidRDefault="00B64366" w:rsidP="00B64366">
      <w:pPr>
        <w:jc w:val="both"/>
        <w:rPr>
          <w:rFonts w:ascii="Arial" w:hAnsi="Arial" w:cs="Arial"/>
          <w:color w:val="000000" w:themeColor="text1"/>
          <w:sz w:val="22"/>
          <w:szCs w:val="22"/>
          <w:lang w:val="es-PE"/>
        </w:rPr>
      </w:pPr>
      <w:r w:rsidRPr="00356D34">
        <w:rPr>
          <w:rFonts w:ascii="Arial" w:hAnsi="Arial" w:cs="Arial"/>
          <w:color w:val="000000" w:themeColor="text1"/>
          <w:sz w:val="22"/>
          <w:szCs w:val="22"/>
          <w:lang w:val="es-PE"/>
        </w:rPr>
        <w:t xml:space="preserve">Las modificaciones en la Fase de Inversión solicitadas posibilitan la redistribución adecuada de las metas físicas, lo que asegurara el logro del objetivo y resultado esperado del </w:t>
      </w:r>
      <w:r w:rsidRPr="00356D34">
        <w:rPr>
          <w:rFonts w:ascii="Arial" w:hAnsi="Arial" w:cs="Arial"/>
          <w:sz w:val="22"/>
          <w:szCs w:val="22"/>
          <w:lang w:val="es-PE"/>
        </w:rPr>
        <w:t xml:space="preserve">componente 1, </w:t>
      </w:r>
      <w:r w:rsidRPr="00356D34">
        <w:rPr>
          <w:rFonts w:ascii="Arial" w:hAnsi="Arial" w:cs="Arial"/>
          <w:bCs/>
          <w:color w:val="000000" w:themeColor="text1"/>
          <w:sz w:val="22"/>
          <w:szCs w:val="22"/>
          <w:lang w:val="es-AR" w:eastAsia="es-AR"/>
        </w:rPr>
        <w:t>Aprovechamiento sostenible de recursos naturales</w:t>
      </w:r>
      <w:r w:rsidRPr="00356D34">
        <w:rPr>
          <w:rFonts w:ascii="Arial" w:hAnsi="Arial" w:cs="Arial"/>
          <w:color w:val="000000" w:themeColor="text1"/>
          <w:sz w:val="22"/>
          <w:szCs w:val="22"/>
          <w:lang w:val="es-PE"/>
        </w:rPr>
        <w:t>; además, garantizara al logro de los resultados establecidos de manera eficaz, eficiente y dinámica.</w:t>
      </w:r>
    </w:p>
    <w:p w14:paraId="661A5439" w14:textId="77777777" w:rsidR="00B64366" w:rsidRPr="00356D34" w:rsidRDefault="00B64366" w:rsidP="00B64366">
      <w:pPr>
        <w:pStyle w:val="Prrafodelista"/>
        <w:rPr>
          <w:rFonts w:ascii="Arial" w:hAnsi="Arial" w:cs="Arial"/>
          <w:color w:val="000000" w:themeColor="text1"/>
          <w:sz w:val="22"/>
          <w:szCs w:val="22"/>
          <w:lang w:val="es-PE"/>
        </w:rPr>
      </w:pPr>
    </w:p>
    <w:p w14:paraId="1B1E0CBD" w14:textId="70F24154" w:rsidR="00B64366" w:rsidRPr="00356D34" w:rsidRDefault="00B64366" w:rsidP="00B64366">
      <w:pPr>
        <w:jc w:val="both"/>
        <w:rPr>
          <w:rFonts w:ascii="Arial" w:hAnsi="Arial" w:cs="Arial"/>
          <w:color w:val="000000" w:themeColor="text1"/>
          <w:sz w:val="22"/>
          <w:szCs w:val="22"/>
          <w:lang w:val="es-PE"/>
        </w:rPr>
      </w:pPr>
      <w:r w:rsidRPr="00356D34">
        <w:rPr>
          <w:rFonts w:ascii="Arial" w:hAnsi="Arial" w:cs="Arial"/>
          <w:color w:val="000000" w:themeColor="text1"/>
          <w:sz w:val="22"/>
          <w:szCs w:val="22"/>
          <w:lang w:val="es-PE"/>
        </w:rPr>
        <w:t>Esta variación en Fase de Inversión solicitada, no altera el monto total de inversión correspondiente al componente 1, ni el costo de inversión global de la inversión del proyecto, es decir permanece invariable</w:t>
      </w:r>
    </w:p>
    <w:p w14:paraId="18C11620" w14:textId="69C7DE11" w:rsidR="00F516E8" w:rsidRDefault="00F516E8" w:rsidP="00B64366">
      <w:pPr>
        <w:jc w:val="both"/>
        <w:rPr>
          <w:rFonts w:ascii="Arial" w:hAnsi="Arial" w:cs="Arial"/>
          <w:color w:val="000000" w:themeColor="text1"/>
          <w:sz w:val="22"/>
          <w:szCs w:val="22"/>
          <w:lang w:val="es-PE"/>
        </w:rPr>
      </w:pPr>
    </w:p>
    <w:p w14:paraId="339F2B69" w14:textId="7C5130EF" w:rsidR="00356D34" w:rsidRDefault="00356D34" w:rsidP="00B64366">
      <w:pPr>
        <w:jc w:val="both"/>
        <w:rPr>
          <w:rFonts w:ascii="Arial" w:hAnsi="Arial" w:cs="Arial"/>
          <w:color w:val="000000" w:themeColor="text1"/>
          <w:sz w:val="22"/>
          <w:szCs w:val="22"/>
          <w:lang w:val="es-PE"/>
        </w:rPr>
      </w:pPr>
    </w:p>
    <w:p w14:paraId="51CF4034" w14:textId="16DEDCA4" w:rsidR="00356D34" w:rsidRDefault="00356D34" w:rsidP="00B64366">
      <w:pPr>
        <w:jc w:val="both"/>
        <w:rPr>
          <w:rFonts w:ascii="Arial" w:hAnsi="Arial" w:cs="Arial"/>
          <w:color w:val="000000" w:themeColor="text1"/>
          <w:sz w:val="22"/>
          <w:szCs w:val="22"/>
          <w:lang w:val="es-PE"/>
        </w:rPr>
      </w:pPr>
    </w:p>
    <w:p w14:paraId="7EC33992" w14:textId="22848682" w:rsidR="00356D34" w:rsidRDefault="00356D34" w:rsidP="00B64366">
      <w:pPr>
        <w:jc w:val="both"/>
        <w:rPr>
          <w:rFonts w:ascii="Arial" w:hAnsi="Arial" w:cs="Arial"/>
          <w:color w:val="000000" w:themeColor="text1"/>
          <w:sz w:val="22"/>
          <w:szCs w:val="22"/>
          <w:lang w:val="es-PE"/>
        </w:rPr>
      </w:pPr>
    </w:p>
    <w:p w14:paraId="5128F56E" w14:textId="77777777" w:rsidR="00356D34" w:rsidRPr="00356D34" w:rsidRDefault="00356D34" w:rsidP="00B64366">
      <w:pPr>
        <w:jc w:val="both"/>
        <w:rPr>
          <w:rFonts w:ascii="Arial" w:hAnsi="Arial" w:cs="Arial"/>
          <w:color w:val="000000" w:themeColor="text1"/>
          <w:sz w:val="22"/>
          <w:szCs w:val="22"/>
          <w:lang w:val="es-PE"/>
        </w:rPr>
      </w:pPr>
    </w:p>
    <w:p w14:paraId="70579D87" w14:textId="77777777" w:rsidR="00F516E8" w:rsidRPr="00356D34" w:rsidRDefault="00F516E8" w:rsidP="00B64366">
      <w:pPr>
        <w:jc w:val="both"/>
        <w:rPr>
          <w:rFonts w:ascii="Arial" w:hAnsi="Arial" w:cs="Arial"/>
          <w:color w:val="000000" w:themeColor="text1"/>
          <w:sz w:val="22"/>
          <w:szCs w:val="22"/>
          <w:lang w:val="es-PE"/>
        </w:rPr>
      </w:pPr>
    </w:p>
    <w:p w14:paraId="6ADB7611" w14:textId="77777777" w:rsidR="00B64366" w:rsidRPr="00356D34" w:rsidRDefault="00B64366" w:rsidP="00B64366">
      <w:pPr>
        <w:rPr>
          <w:rFonts w:ascii="Arial" w:hAnsi="Arial" w:cs="Arial"/>
          <w:sz w:val="22"/>
          <w:szCs w:val="22"/>
          <w:lang w:val="es-PE"/>
        </w:rPr>
      </w:pPr>
    </w:p>
    <w:p w14:paraId="004D47FD" w14:textId="77777777" w:rsidR="00B64366" w:rsidRPr="00356D34" w:rsidRDefault="00B64366" w:rsidP="001644F6">
      <w:pPr>
        <w:pStyle w:val="Ttulo1"/>
        <w:numPr>
          <w:ilvl w:val="0"/>
          <w:numId w:val="34"/>
        </w:numPr>
        <w:tabs>
          <w:tab w:val="left" w:pos="993"/>
          <w:tab w:val="left" w:pos="1522"/>
        </w:tabs>
        <w:spacing w:before="93"/>
        <w:ind w:left="284" w:hanging="142"/>
        <w:rPr>
          <w:rFonts w:cs="Arial"/>
          <w:sz w:val="22"/>
          <w:szCs w:val="22"/>
          <w:lang w:val="es-PE"/>
        </w:rPr>
      </w:pPr>
      <w:r w:rsidRPr="00356D34">
        <w:rPr>
          <w:rFonts w:cs="Arial"/>
          <w:sz w:val="22"/>
          <w:szCs w:val="22"/>
          <w:lang w:val="es-PE"/>
        </w:rPr>
        <w:t>CONCLUSIONES</w:t>
      </w:r>
    </w:p>
    <w:p w14:paraId="2FCF7846" w14:textId="77777777" w:rsidR="00B64366" w:rsidRPr="00356D34" w:rsidRDefault="00B64366" w:rsidP="00B64366">
      <w:pPr>
        <w:rPr>
          <w:rFonts w:ascii="Arial" w:hAnsi="Arial" w:cs="Arial"/>
          <w:sz w:val="22"/>
          <w:szCs w:val="22"/>
          <w:lang w:val="es-PE"/>
        </w:rPr>
      </w:pPr>
    </w:p>
    <w:p w14:paraId="4545D439" w14:textId="77777777" w:rsidR="00B64366" w:rsidRPr="00356D34" w:rsidRDefault="00B64366" w:rsidP="00B64366">
      <w:pPr>
        <w:pStyle w:val="Prrafodelista"/>
        <w:numPr>
          <w:ilvl w:val="1"/>
          <w:numId w:val="33"/>
        </w:numPr>
        <w:jc w:val="both"/>
        <w:rPr>
          <w:rFonts w:ascii="Arial" w:hAnsi="Arial" w:cs="Arial"/>
          <w:sz w:val="22"/>
          <w:szCs w:val="22"/>
          <w:lang w:val="es-PE"/>
        </w:rPr>
      </w:pPr>
      <w:r w:rsidRPr="00356D34">
        <w:rPr>
          <w:rFonts w:ascii="Arial" w:hAnsi="Arial" w:cs="Arial"/>
          <w:sz w:val="22"/>
          <w:szCs w:val="22"/>
          <w:lang w:val="es-PE"/>
        </w:rPr>
        <w:t xml:space="preserve">Las modificaciones de las metas físicas del componente 1, </w:t>
      </w:r>
      <w:r w:rsidRPr="00356D34">
        <w:rPr>
          <w:rFonts w:ascii="Arial" w:hAnsi="Arial" w:cs="Arial"/>
          <w:bCs/>
          <w:color w:val="000000" w:themeColor="text1"/>
          <w:sz w:val="22"/>
          <w:szCs w:val="22"/>
          <w:lang w:val="es-AR" w:eastAsia="es-AR"/>
        </w:rPr>
        <w:t xml:space="preserve">Aprovechamiento sostenible de recursos naturales, no cambia la concepción técnica ni el dimensionamiento del proyecto </w:t>
      </w:r>
      <w:r w:rsidRPr="00356D34">
        <w:rPr>
          <w:rFonts w:ascii="Arial" w:hAnsi="Arial" w:cs="Arial"/>
          <w:sz w:val="22"/>
          <w:szCs w:val="22"/>
        </w:rPr>
        <w:t>consideradas en el estudio definitivo aprobado.</w:t>
      </w:r>
    </w:p>
    <w:p w14:paraId="22EB58D0" w14:textId="77777777" w:rsidR="00B64366" w:rsidRPr="00356D34" w:rsidRDefault="00B64366" w:rsidP="00B64366">
      <w:pPr>
        <w:pStyle w:val="Prrafodelista"/>
        <w:ind w:left="360"/>
        <w:jc w:val="both"/>
        <w:rPr>
          <w:rFonts w:ascii="Arial" w:hAnsi="Arial" w:cs="Arial"/>
          <w:sz w:val="22"/>
          <w:szCs w:val="22"/>
          <w:lang w:val="es-PE"/>
        </w:rPr>
      </w:pPr>
    </w:p>
    <w:p w14:paraId="39BAEFB1" w14:textId="77777777" w:rsidR="00B64366" w:rsidRPr="00356D34" w:rsidRDefault="00B64366" w:rsidP="00B64366">
      <w:pPr>
        <w:pStyle w:val="Prrafodelista"/>
        <w:numPr>
          <w:ilvl w:val="1"/>
          <w:numId w:val="33"/>
        </w:numPr>
        <w:jc w:val="both"/>
        <w:rPr>
          <w:rFonts w:ascii="Arial" w:hAnsi="Arial" w:cs="Arial"/>
          <w:sz w:val="22"/>
          <w:szCs w:val="22"/>
          <w:lang w:val="es-PE"/>
        </w:rPr>
      </w:pPr>
      <w:r w:rsidRPr="00356D34">
        <w:rPr>
          <w:rFonts w:ascii="Arial" w:hAnsi="Arial" w:cs="Arial"/>
          <w:color w:val="000000" w:themeColor="text1"/>
          <w:sz w:val="22"/>
          <w:szCs w:val="22"/>
          <w:lang w:val="es-PE"/>
        </w:rPr>
        <w:t xml:space="preserve">La variación en Fase de Inversión solicitada, </w:t>
      </w:r>
      <w:r w:rsidRPr="00356D34">
        <w:rPr>
          <w:rFonts w:ascii="Arial" w:hAnsi="Arial" w:cs="Arial"/>
          <w:sz w:val="22"/>
          <w:szCs w:val="22"/>
        </w:rPr>
        <w:t xml:space="preserve">durante la ejecución física de las inversiones, </w:t>
      </w:r>
      <w:r w:rsidRPr="00356D34">
        <w:rPr>
          <w:rFonts w:ascii="Arial" w:hAnsi="Arial" w:cs="Arial"/>
          <w:color w:val="000000" w:themeColor="text1"/>
          <w:sz w:val="22"/>
          <w:szCs w:val="22"/>
          <w:lang w:val="es-PE"/>
        </w:rPr>
        <w:t>no altera el monto total de inversión correspondiente al componente 1, ni el costo de inversión global de la inversión del proyecto, es decir permanece invariable.</w:t>
      </w:r>
    </w:p>
    <w:p w14:paraId="538A21C1" w14:textId="77777777" w:rsidR="00B64366" w:rsidRPr="00356D34" w:rsidRDefault="00B64366" w:rsidP="00B64366">
      <w:pPr>
        <w:jc w:val="both"/>
        <w:rPr>
          <w:rFonts w:ascii="Arial" w:hAnsi="Arial" w:cs="Arial"/>
          <w:sz w:val="22"/>
          <w:szCs w:val="22"/>
          <w:lang w:val="es-PE"/>
        </w:rPr>
      </w:pPr>
    </w:p>
    <w:p w14:paraId="753DDBC0" w14:textId="77777777" w:rsidR="00B64366" w:rsidRPr="00356D34" w:rsidRDefault="00B64366" w:rsidP="00B64366">
      <w:pPr>
        <w:pStyle w:val="Prrafodelista"/>
        <w:numPr>
          <w:ilvl w:val="1"/>
          <w:numId w:val="33"/>
        </w:numPr>
        <w:jc w:val="both"/>
        <w:rPr>
          <w:rFonts w:ascii="Arial" w:hAnsi="Arial" w:cs="Arial"/>
          <w:sz w:val="22"/>
          <w:szCs w:val="22"/>
          <w:lang w:val="es-PE"/>
        </w:rPr>
      </w:pPr>
      <w:r w:rsidRPr="00356D34">
        <w:rPr>
          <w:rFonts w:ascii="Arial" w:hAnsi="Arial" w:cs="Arial"/>
          <w:sz w:val="22"/>
          <w:szCs w:val="22"/>
          <w:lang w:val="es-PE"/>
        </w:rPr>
        <w:t xml:space="preserve">Estas modificaciones </w:t>
      </w:r>
      <w:r w:rsidRPr="00356D34">
        <w:rPr>
          <w:rFonts w:ascii="Arial" w:hAnsi="Arial" w:cs="Arial"/>
          <w:sz w:val="22"/>
          <w:szCs w:val="22"/>
        </w:rPr>
        <w:t xml:space="preserve">durante la ejecución física de las inversiones garantizan el cumplimiento del objetivo central del </w:t>
      </w:r>
      <w:r w:rsidRPr="00356D34">
        <w:rPr>
          <w:rFonts w:ascii="Arial" w:hAnsi="Arial" w:cs="Arial"/>
          <w:sz w:val="22"/>
          <w:szCs w:val="22"/>
          <w:lang w:val="es-PE"/>
        </w:rPr>
        <w:t xml:space="preserve">del Proyecto de Inversión Pública con código único </w:t>
      </w:r>
      <w:proofErr w:type="spellStart"/>
      <w:r w:rsidRPr="00356D34">
        <w:rPr>
          <w:rFonts w:ascii="Arial" w:hAnsi="Arial" w:cs="Arial"/>
          <w:sz w:val="22"/>
          <w:szCs w:val="22"/>
          <w:lang w:val="es-PE"/>
        </w:rPr>
        <w:t>N°</w:t>
      </w:r>
      <w:proofErr w:type="spellEnd"/>
      <w:r w:rsidRPr="00356D34">
        <w:rPr>
          <w:rFonts w:ascii="Arial" w:hAnsi="Arial" w:cs="Arial"/>
          <w:sz w:val="22"/>
          <w:szCs w:val="22"/>
          <w:lang w:val="es-PE"/>
        </w:rPr>
        <w:t xml:space="preserve"> 2471146</w:t>
      </w:r>
    </w:p>
    <w:p w14:paraId="61245181" w14:textId="77777777" w:rsidR="00B64366" w:rsidRPr="00A86391" w:rsidRDefault="00B64366" w:rsidP="00B64366">
      <w:pPr>
        <w:jc w:val="both"/>
        <w:rPr>
          <w:rFonts w:ascii="Arial" w:eastAsia="Arial MT" w:hAnsi="Arial" w:cs="Arial"/>
          <w:b/>
          <w:color w:val="4472C4" w:themeColor="accent1"/>
          <w:u w:val="single"/>
          <w:lang w:val="es-PE"/>
        </w:rPr>
      </w:pPr>
    </w:p>
    <w:p w14:paraId="4957AC56" w14:textId="77777777" w:rsidR="00B64366" w:rsidRPr="00C216F4" w:rsidRDefault="00B64366" w:rsidP="001644F6">
      <w:pPr>
        <w:pStyle w:val="Ttulo1"/>
        <w:numPr>
          <w:ilvl w:val="0"/>
          <w:numId w:val="34"/>
        </w:numPr>
        <w:tabs>
          <w:tab w:val="left" w:pos="993"/>
          <w:tab w:val="left" w:pos="1522"/>
        </w:tabs>
        <w:spacing w:before="93"/>
        <w:ind w:left="284" w:hanging="142"/>
        <w:rPr>
          <w:rFonts w:cs="Arial"/>
          <w:sz w:val="22"/>
          <w:szCs w:val="22"/>
          <w:lang w:val="es-PE"/>
        </w:rPr>
      </w:pPr>
      <w:r w:rsidRPr="00C216F4">
        <w:rPr>
          <w:rFonts w:cs="Arial"/>
          <w:sz w:val="22"/>
          <w:szCs w:val="22"/>
          <w:lang w:val="es-PE"/>
        </w:rPr>
        <w:t>RECOMENDACIÓN</w:t>
      </w:r>
    </w:p>
    <w:p w14:paraId="437B3D5A" w14:textId="77777777" w:rsidR="00B64366" w:rsidRPr="00C50BC1" w:rsidRDefault="00B64366" w:rsidP="00B64366">
      <w:pPr>
        <w:jc w:val="both"/>
        <w:rPr>
          <w:rFonts w:ascii="Arial" w:hAnsi="Arial" w:cs="Arial"/>
          <w:lang w:val="es-PE"/>
        </w:rPr>
      </w:pPr>
    </w:p>
    <w:p w14:paraId="71218E07" w14:textId="196B5F1B" w:rsidR="00356D34" w:rsidRPr="00356D34" w:rsidRDefault="00B64366" w:rsidP="00356D34">
      <w:pPr>
        <w:pStyle w:val="Prrafodelista"/>
        <w:numPr>
          <w:ilvl w:val="1"/>
          <w:numId w:val="24"/>
        </w:numPr>
        <w:jc w:val="both"/>
        <w:rPr>
          <w:rFonts w:ascii="Arial" w:hAnsi="Arial" w:cs="Arial"/>
          <w:sz w:val="22"/>
          <w:szCs w:val="22"/>
        </w:rPr>
      </w:pPr>
      <w:r w:rsidRPr="00356D34">
        <w:rPr>
          <w:rFonts w:ascii="Arial" w:hAnsi="Arial" w:cs="Arial"/>
          <w:sz w:val="22"/>
          <w:szCs w:val="22"/>
        </w:rPr>
        <w:t xml:space="preserve">Se recomienda a </w:t>
      </w:r>
      <w:r w:rsidR="00356D34" w:rsidRPr="00356D34">
        <w:rPr>
          <w:rFonts w:ascii="Arial" w:hAnsi="Arial" w:cs="Arial"/>
          <w:sz w:val="22"/>
          <w:szCs w:val="22"/>
        </w:rPr>
        <w:t>su</w:t>
      </w:r>
      <w:r w:rsidRPr="00356D34">
        <w:rPr>
          <w:rFonts w:ascii="Arial" w:hAnsi="Arial" w:cs="Arial"/>
          <w:sz w:val="22"/>
          <w:szCs w:val="22"/>
        </w:rPr>
        <w:t xml:space="preserve"> Despacho, de considerarlo pertinente, solicitar el registro en el Banco de Inversiones, del Formato </w:t>
      </w:r>
      <w:proofErr w:type="spellStart"/>
      <w:r w:rsidRPr="00356D34">
        <w:rPr>
          <w:rFonts w:ascii="Arial" w:hAnsi="Arial" w:cs="Arial"/>
          <w:sz w:val="22"/>
          <w:szCs w:val="22"/>
        </w:rPr>
        <w:t>N°</w:t>
      </w:r>
      <w:proofErr w:type="spellEnd"/>
      <w:r w:rsidRPr="00356D34">
        <w:rPr>
          <w:rFonts w:ascii="Arial" w:hAnsi="Arial" w:cs="Arial"/>
          <w:sz w:val="22"/>
          <w:szCs w:val="22"/>
        </w:rPr>
        <w:t xml:space="preserve"> 8- A: Registro en la Fase de Ejecución para Proyectos de Inversión – Sección C del proyecto con código único 2471146, en cumplimento de la Directiva </w:t>
      </w:r>
      <w:proofErr w:type="spellStart"/>
      <w:r w:rsidRPr="00356D34">
        <w:rPr>
          <w:rFonts w:ascii="Arial" w:hAnsi="Arial" w:cs="Arial"/>
          <w:sz w:val="22"/>
          <w:szCs w:val="22"/>
        </w:rPr>
        <w:t>N°</w:t>
      </w:r>
      <w:proofErr w:type="spellEnd"/>
      <w:r w:rsidRPr="00356D34">
        <w:rPr>
          <w:rFonts w:ascii="Arial" w:hAnsi="Arial" w:cs="Arial"/>
          <w:sz w:val="22"/>
          <w:szCs w:val="22"/>
        </w:rPr>
        <w:t xml:space="preserve"> 001-2019-EF/63.01 – Directiva General del Sistema Nacional de Programación Multianual y Gestión de Inversiones en su artículo 29, numeral 29.4.</w:t>
      </w:r>
    </w:p>
    <w:p w14:paraId="0C6EB6D9" w14:textId="77777777" w:rsidR="00356D34" w:rsidRPr="00356D34" w:rsidRDefault="00356D34" w:rsidP="00356D34">
      <w:pPr>
        <w:pStyle w:val="Prrafodelista"/>
        <w:ind w:left="360"/>
        <w:jc w:val="both"/>
        <w:rPr>
          <w:rFonts w:ascii="Arial" w:hAnsi="Arial" w:cs="Arial"/>
          <w:sz w:val="22"/>
          <w:szCs w:val="22"/>
          <w:lang w:val="es-PE"/>
        </w:rPr>
      </w:pPr>
    </w:p>
    <w:p w14:paraId="364AF061" w14:textId="20A8C746" w:rsidR="00B64366" w:rsidRPr="00F516E8" w:rsidRDefault="00B64366" w:rsidP="001644F6">
      <w:pPr>
        <w:pStyle w:val="Ttulo1"/>
        <w:numPr>
          <w:ilvl w:val="0"/>
          <w:numId w:val="34"/>
        </w:numPr>
        <w:tabs>
          <w:tab w:val="left" w:pos="993"/>
          <w:tab w:val="left" w:pos="1522"/>
        </w:tabs>
        <w:spacing w:before="93"/>
        <w:ind w:left="284" w:hanging="142"/>
        <w:rPr>
          <w:rFonts w:cs="Arial"/>
          <w:sz w:val="22"/>
          <w:szCs w:val="22"/>
        </w:rPr>
      </w:pPr>
      <w:r w:rsidRPr="00F516E8">
        <w:rPr>
          <w:rFonts w:cs="Arial"/>
          <w:sz w:val="22"/>
          <w:szCs w:val="22"/>
        </w:rPr>
        <w:t>Anexos</w:t>
      </w:r>
    </w:p>
    <w:p w14:paraId="73F47C25" w14:textId="77777777" w:rsidR="00B64366" w:rsidRPr="00F516E8" w:rsidRDefault="00B64366" w:rsidP="00B64366">
      <w:pPr>
        <w:pStyle w:val="Textoindependiente"/>
        <w:spacing w:before="6"/>
        <w:rPr>
          <w:rFonts w:ascii="Arial" w:hAnsi="Arial" w:cs="Arial"/>
          <w:sz w:val="22"/>
          <w:szCs w:val="22"/>
        </w:rPr>
      </w:pPr>
    </w:p>
    <w:p w14:paraId="054B9F84" w14:textId="77777777" w:rsidR="00B64366" w:rsidRPr="00F516E8" w:rsidRDefault="00B64366" w:rsidP="00B64366">
      <w:pPr>
        <w:pStyle w:val="Textoindependiente"/>
        <w:spacing w:line="259" w:lineRule="auto"/>
        <w:ind w:left="821" w:right="208"/>
        <w:rPr>
          <w:rFonts w:ascii="Arial" w:hAnsi="Arial" w:cs="Arial"/>
          <w:sz w:val="22"/>
          <w:szCs w:val="22"/>
        </w:rPr>
      </w:pPr>
      <w:r w:rsidRPr="00F516E8">
        <w:rPr>
          <w:rFonts w:ascii="Arial" w:hAnsi="Arial" w:cs="Arial"/>
          <w:sz w:val="22"/>
          <w:szCs w:val="22"/>
        </w:rPr>
        <w:t>Anexo 01: Presupuesto Global del proyecto, donde se detalla las modificaciones del</w:t>
      </w:r>
      <w:r w:rsidRPr="00F516E8">
        <w:rPr>
          <w:rFonts w:ascii="Arial" w:hAnsi="Arial" w:cs="Arial"/>
          <w:spacing w:val="-59"/>
          <w:sz w:val="22"/>
          <w:szCs w:val="22"/>
        </w:rPr>
        <w:t xml:space="preserve"> </w:t>
      </w:r>
      <w:r w:rsidRPr="00F516E8">
        <w:rPr>
          <w:rFonts w:ascii="Arial" w:hAnsi="Arial" w:cs="Arial"/>
          <w:sz w:val="22"/>
          <w:szCs w:val="22"/>
        </w:rPr>
        <w:t>proyecto</w:t>
      </w:r>
    </w:p>
    <w:p w14:paraId="41333909" w14:textId="77777777" w:rsidR="00B64366" w:rsidRPr="00F516E8" w:rsidRDefault="00B64366" w:rsidP="00B64366">
      <w:pPr>
        <w:pStyle w:val="Textoindependiente"/>
        <w:spacing w:before="1" w:line="259" w:lineRule="auto"/>
        <w:ind w:left="821" w:right="1945"/>
        <w:rPr>
          <w:rFonts w:ascii="Arial" w:hAnsi="Arial" w:cs="Arial"/>
          <w:sz w:val="22"/>
          <w:szCs w:val="22"/>
        </w:rPr>
      </w:pPr>
      <w:r w:rsidRPr="00F516E8">
        <w:rPr>
          <w:rFonts w:ascii="Arial" w:hAnsi="Arial" w:cs="Arial"/>
          <w:sz w:val="22"/>
          <w:szCs w:val="22"/>
        </w:rPr>
        <w:t>Anexo 02: Documento Equivalente (MOP actualizado)</w:t>
      </w:r>
    </w:p>
    <w:p w14:paraId="651FDCF1" w14:textId="77777777" w:rsidR="00B64366" w:rsidRPr="00F516E8" w:rsidRDefault="00B64366" w:rsidP="00B64366">
      <w:pPr>
        <w:pStyle w:val="Textoindependiente"/>
        <w:spacing w:before="1" w:line="259" w:lineRule="auto"/>
        <w:ind w:left="821" w:right="1945"/>
        <w:rPr>
          <w:rFonts w:ascii="Arial" w:hAnsi="Arial" w:cs="Arial"/>
          <w:sz w:val="22"/>
          <w:szCs w:val="22"/>
        </w:rPr>
      </w:pPr>
      <w:r w:rsidRPr="00F516E8">
        <w:rPr>
          <w:rFonts w:ascii="Arial" w:hAnsi="Arial" w:cs="Arial"/>
          <w:sz w:val="22"/>
          <w:szCs w:val="22"/>
        </w:rPr>
        <w:t>Anexo 03:</w:t>
      </w:r>
      <w:r w:rsidRPr="00F516E8">
        <w:rPr>
          <w:rFonts w:ascii="Arial" w:hAnsi="Arial" w:cs="Arial"/>
          <w:spacing w:val="-1"/>
          <w:sz w:val="22"/>
          <w:szCs w:val="22"/>
        </w:rPr>
        <w:t xml:space="preserve"> </w:t>
      </w:r>
      <w:r w:rsidRPr="00F516E8">
        <w:rPr>
          <w:rFonts w:ascii="Arial" w:hAnsi="Arial" w:cs="Arial"/>
          <w:sz w:val="22"/>
          <w:szCs w:val="22"/>
        </w:rPr>
        <w:t>Formato</w:t>
      </w:r>
      <w:r w:rsidRPr="00F516E8">
        <w:rPr>
          <w:rFonts w:ascii="Arial" w:hAnsi="Arial" w:cs="Arial"/>
          <w:spacing w:val="-2"/>
          <w:sz w:val="22"/>
          <w:szCs w:val="22"/>
        </w:rPr>
        <w:t xml:space="preserve"> </w:t>
      </w:r>
      <w:r w:rsidRPr="00F516E8">
        <w:rPr>
          <w:rFonts w:ascii="Arial" w:hAnsi="Arial" w:cs="Arial"/>
          <w:sz w:val="22"/>
          <w:szCs w:val="22"/>
        </w:rPr>
        <w:t>08 A</w:t>
      </w:r>
    </w:p>
    <w:p w14:paraId="126BFF1E" w14:textId="77777777" w:rsidR="00B64366" w:rsidRPr="00F516E8" w:rsidRDefault="00B64366" w:rsidP="00B64366">
      <w:pPr>
        <w:pStyle w:val="Textoindependiente"/>
        <w:spacing w:before="1" w:line="259" w:lineRule="auto"/>
        <w:ind w:left="821" w:right="1945"/>
        <w:rPr>
          <w:rFonts w:ascii="Arial" w:hAnsi="Arial" w:cs="Arial"/>
          <w:sz w:val="22"/>
          <w:szCs w:val="22"/>
        </w:rPr>
      </w:pPr>
      <w:r w:rsidRPr="00F516E8">
        <w:rPr>
          <w:rFonts w:ascii="Arial" w:hAnsi="Arial" w:cs="Arial"/>
          <w:sz w:val="22"/>
          <w:szCs w:val="22"/>
        </w:rPr>
        <w:t>Anexo 04: No Objeción del FIDA</w:t>
      </w:r>
    </w:p>
    <w:p w14:paraId="61363E90" w14:textId="77777777" w:rsidR="00B64366" w:rsidRDefault="00B64366" w:rsidP="00B64366">
      <w:pPr>
        <w:pStyle w:val="Textoindependiente"/>
        <w:rPr>
          <w:sz w:val="20"/>
        </w:rPr>
      </w:pPr>
    </w:p>
    <w:p w14:paraId="3A15620F" w14:textId="4BF846BD" w:rsidR="000F28ED" w:rsidRPr="00E75EF8" w:rsidRDefault="000F28ED" w:rsidP="000F28ED">
      <w:pPr>
        <w:jc w:val="both"/>
        <w:rPr>
          <w:rFonts w:ascii="Arial" w:hAnsi="Arial" w:cs="Arial"/>
          <w:bCs/>
          <w:color w:val="000000"/>
          <w:sz w:val="22"/>
          <w:szCs w:val="22"/>
          <w:lang w:val="es-PE" w:eastAsia="es-ES_tradnl"/>
        </w:rPr>
      </w:pPr>
    </w:p>
    <w:p w14:paraId="554FD82D" w14:textId="5D783DAF" w:rsidR="00356D34" w:rsidRDefault="00356D34" w:rsidP="00356D34">
      <w:pPr>
        <w:pStyle w:val="Prrafodelista"/>
        <w:ind w:left="360" w:firstLine="348"/>
        <w:jc w:val="both"/>
        <w:rPr>
          <w:rFonts w:ascii="Arial" w:hAnsi="Arial" w:cs="Arial"/>
          <w:sz w:val="22"/>
          <w:szCs w:val="22"/>
          <w:lang w:val="es-PE"/>
        </w:rPr>
      </w:pPr>
      <w:r w:rsidRPr="00E75EF8">
        <w:rPr>
          <w:noProof/>
        </w:rPr>
        <w:drawing>
          <wp:anchor distT="0" distB="0" distL="114300" distR="114300" simplePos="0" relativeHeight="251659264" behindDoc="1" locked="0" layoutInCell="1" allowOverlap="1" wp14:anchorId="5731B6FB" wp14:editId="72CD8671">
            <wp:simplePos x="0" y="0"/>
            <wp:positionH relativeFrom="margin">
              <wp:posOffset>4067175</wp:posOffset>
            </wp:positionH>
            <wp:positionV relativeFrom="paragraph">
              <wp:posOffset>156845</wp:posOffset>
            </wp:positionV>
            <wp:extent cx="10287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D34">
        <w:rPr>
          <w:rFonts w:ascii="Arial" w:hAnsi="Arial" w:cs="Arial"/>
          <w:sz w:val="22"/>
          <w:szCs w:val="22"/>
          <w:lang w:val="es-PE"/>
        </w:rPr>
        <w:t>Atentamente,</w:t>
      </w:r>
    </w:p>
    <w:p w14:paraId="0C27EBF5" w14:textId="5D45E53D" w:rsidR="00356D34" w:rsidRDefault="00356D34" w:rsidP="00356D34">
      <w:pPr>
        <w:pStyle w:val="Prrafodelista"/>
        <w:ind w:left="360" w:firstLine="348"/>
        <w:jc w:val="both"/>
        <w:rPr>
          <w:rFonts w:ascii="Arial" w:hAnsi="Arial" w:cs="Arial"/>
          <w:sz w:val="22"/>
          <w:szCs w:val="22"/>
          <w:lang w:val="es-PE"/>
        </w:rPr>
      </w:pPr>
    </w:p>
    <w:p w14:paraId="615FA4D3" w14:textId="447504B7" w:rsidR="000F28ED" w:rsidRDefault="000F28ED" w:rsidP="000F28ED">
      <w:pPr>
        <w:jc w:val="both"/>
        <w:rPr>
          <w:rFonts w:ascii="Arial" w:hAnsi="Arial" w:cs="Arial"/>
          <w:bCs/>
          <w:color w:val="000000"/>
          <w:sz w:val="22"/>
          <w:szCs w:val="22"/>
          <w:lang w:val="es-PE" w:eastAsia="es-ES_tradnl"/>
        </w:rPr>
      </w:pPr>
    </w:p>
    <w:p w14:paraId="5842C3FC" w14:textId="77777777" w:rsidR="00356D34" w:rsidRPr="00E75EF8" w:rsidRDefault="00356D34" w:rsidP="000F28ED">
      <w:pPr>
        <w:jc w:val="both"/>
        <w:rPr>
          <w:rFonts w:ascii="Arial" w:hAnsi="Arial" w:cs="Arial"/>
          <w:bCs/>
          <w:color w:val="000000"/>
          <w:sz w:val="22"/>
          <w:szCs w:val="22"/>
          <w:lang w:val="es-PE" w:eastAsia="es-ES_tradnl"/>
        </w:rPr>
      </w:pPr>
    </w:p>
    <w:p w14:paraId="2D432884" w14:textId="77777777" w:rsidR="000F28ED" w:rsidRPr="00E75EF8" w:rsidRDefault="000F28ED" w:rsidP="000F28ED">
      <w:pPr>
        <w:jc w:val="right"/>
        <w:rPr>
          <w:rFonts w:ascii="Calibri" w:eastAsia="Calibri" w:hAnsi="Calibri" w:cs="Arial"/>
          <w:sz w:val="20"/>
          <w:szCs w:val="20"/>
          <w:lang w:val="es-PE" w:eastAsia="es-ES_tradnl"/>
        </w:rPr>
      </w:pPr>
      <w:r w:rsidRPr="00E75EF8">
        <w:rPr>
          <w:rFonts w:ascii="Calibri" w:eastAsia="Calibri" w:hAnsi="Calibri" w:cs="Arial"/>
          <w:sz w:val="20"/>
          <w:szCs w:val="20"/>
          <w:lang w:val="es-PE" w:eastAsia="es-ES_tradnl"/>
        </w:rPr>
        <w:t>__________________________</w:t>
      </w:r>
      <w:r w:rsidRPr="00E75EF8">
        <w:rPr>
          <w:rFonts w:ascii="Calibri" w:eastAsia="Calibri" w:hAnsi="Calibri" w:cs="Arial"/>
          <w:sz w:val="20"/>
          <w:szCs w:val="20"/>
          <w:lang w:val="es-PE" w:eastAsia="es-ES_tradnl"/>
        </w:rPr>
        <w:tab/>
      </w:r>
    </w:p>
    <w:p w14:paraId="04761F15" w14:textId="77777777" w:rsidR="000F28ED" w:rsidRPr="00E75EF8" w:rsidRDefault="000F28ED" w:rsidP="000F28ED">
      <w:pPr>
        <w:tabs>
          <w:tab w:val="left" w:pos="426"/>
          <w:tab w:val="right" w:pos="9020"/>
        </w:tabs>
        <w:jc w:val="right"/>
        <w:rPr>
          <w:rFonts w:ascii="Calibri" w:eastAsia="Calibri" w:hAnsi="Calibri" w:cs="Arial"/>
          <w:sz w:val="20"/>
          <w:szCs w:val="20"/>
          <w:lang w:val="es-PE" w:eastAsia="es-ES_tradnl"/>
        </w:rPr>
      </w:pPr>
      <w:r w:rsidRPr="00E75EF8">
        <w:rPr>
          <w:rFonts w:ascii="Calibri" w:eastAsia="Calibri" w:hAnsi="Calibri" w:cs="Arial"/>
          <w:sz w:val="20"/>
          <w:szCs w:val="20"/>
          <w:lang w:val="es-PE" w:eastAsia="es-ES_tradnl"/>
        </w:rPr>
        <w:tab/>
        <w:t>Ing. Durant Percy Portillo Calcina</w:t>
      </w:r>
    </w:p>
    <w:p w14:paraId="429314E9" w14:textId="77777777" w:rsidR="000F28ED" w:rsidRPr="00E75EF8" w:rsidRDefault="000F28ED" w:rsidP="000F28ED">
      <w:pPr>
        <w:jc w:val="right"/>
        <w:rPr>
          <w:rFonts w:ascii="Calibri" w:eastAsia="Calibri" w:hAnsi="Calibri" w:cs="Arial"/>
          <w:sz w:val="20"/>
          <w:szCs w:val="20"/>
          <w:lang w:val="es-PE" w:eastAsia="es-ES_tradnl"/>
        </w:rPr>
      </w:pPr>
      <w:r w:rsidRPr="00E75EF8">
        <w:rPr>
          <w:rFonts w:ascii="Calibri" w:eastAsia="Calibri" w:hAnsi="Calibri" w:cs="Arial"/>
          <w:sz w:val="20"/>
          <w:szCs w:val="20"/>
          <w:lang w:val="es-PE" w:eastAsia="es-ES_tradnl"/>
        </w:rPr>
        <w:t>Esp. En seguimiento y Evaluación</w:t>
      </w:r>
    </w:p>
    <w:p w14:paraId="1F9615E6" w14:textId="77777777" w:rsidR="000F28ED" w:rsidRPr="00E75EF8" w:rsidRDefault="000F28ED" w:rsidP="000F28ED">
      <w:pPr>
        <w:jc w:val="both"/>
        <w:rPr>
          <w:rFonts w:ascii="Arial" w:hAnsi="Arial" w:cs="Arial"/>
          <w:bCs/>
          <w:color w:val="000000"/>
          <w:sz w:val="22"/>
          <w:szCs w:val="22"/>
          <w:lang w:val="es-PE" w:eastAsia="es-ES_tradnl"/>
        </w:rPr>
      </w:pPr>
    </w:p>
    <w:p w14:paraId="5BD2D791" w14:textId="77777777" w:rsidR="000F28ED" w:rsidRPr="00E75EF8" w:rsidRDefault="000F28ED" w:rsidP="000F28ED">
      <w:pPr>
        <w:rPr>
          <w:rFonts w:ascii="Calibri" w:eastAsia="Calibri" w:hAnsi="Calibri" w:cs="Arial"/>
          <w:sz w:val="20"/>
          <w:szCs w:val="20"/>
          <w:lang w:val="es-PE" w:eastAsia="es-ES_tradnl"/>
        </w:rPr>
      </w:pPr>
    </w:p>
    <w:p w14:paraId="42A4CCA9" w14:textId="77777777" w:rsidR="000F28ED" w:rsidRPr="00E75EF8" w:rsidRDefault="000F28ED" w:rsidP="000F28ED">
      <w:pPr>
        <w:jc w:val="center"/>
        <w:rPr>
          <w:rFonts w:ascii="Arial" w:hAnsi="Arial" w:cs="Arial"/>
          <w:sz w:val="22"/>
          <w:szCs w:val="22"/>
        </w:rPr>
      </w:pPr>
    </w:p>
    <w:p w14:paraId="6E396176" w14:textId="65146B47" w:rsidR="00E75EF8" w:rsidRPr="00807FA3" w:rsidRDefault="00E75EF8" w:rsidP="0063627D">
      <w:pPr>
        <w:pStyle w:val="Ttulo1"/>
        <w:tabs>
          <w:tab w:val="left" w:pos="1932"/>
        </w:tabs>
        <w:rPr>
          <w:sz w:val="22"/>
          <w:szCs w:val="22"/>
        </w:rPr>
      </w:pPr>
    </w:p>
    <w:sectPr w:rsidR="00E75EF8" w:rsidRPr="00807FA3" w:rsidSect="004D4AAC">
      <w:headerReference w:type="default" r:id="rId13"/>
      <w:footerReference w:type="default" r:id="rId14"/>
      <w:pgSz w:w="11906" w:h="16838"/>
      <w:pgMar w:top="1707" w:right="1701" w:bottom="1701" w:left="1701" w:header="709"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18F5" w14:textId="77777777" w:rsidR="0056310A" w:rsidRDefault="0056310A" w:rsidP="00DB52E7">
      <w:r>
        <w:separator/>
      </w:r>
    </w:p>
  </w:endnote>
  <w:endnote w:type="continuationSeparator" w:id="0">
    <w:p w14:paraId="0BB72CA2" w14:textId="77777777" w:rsidR="0056310A" w:rsidRDefault="0056310A" w:rsidP="00DB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8A57" w14:textId="02D3748D" w:rsidR="00B64366" w:rsidRDefault="00B64366">
    <w:pPr>
      <w:pStyle w:val="Textoindependiente"/>
      <w:spacing w:line="14" w:lineRule="auto"/>
      <w:rPr>
        <w:sz w:val="20"/>
      </w:rPr>
    </w:pPr>
    <w:r>
      <w:rPr>
        <w:noProof/>
      </w:rPr>
      <mc:AlternateContent>
        <mc:Choice Requires="wps">
          <w:drawing>
            <wp:anchor distT="0" distB="0" distL="114300" distR="114300" simplePos="0" relativeHeight="251666432" behindDoc="1" locked="0" layoutInCell="1" allowOverlap="1" wp14:anchorId="6D6B9EA8" wp14:editId="052AF2EF">
              <wp:simplePos x="0" y="0"/>
              <wp:positionH relativeFrom="page">
                <wp:posOffset>3781425</wp:posOffset>
              </wp:positionH>
              <wp:positionV relativeFrom="page">
                <wp:posOffset>9594215</wp:posOffset>
              </wp:positionV>
              <wp:extent cx="219710" cy="165735"/>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5B5CD" w14:textId="5BB666A9" w:rsidR="00B64366" w:rsidRDefault="00B64366">
                          <w:pPr>
                            <w:pStyle w:val="Textoindependiente"/>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B9EA8" id="_x0000_t202" coordsize="21600,21600" o:spt="202" path="m,l,21600r21600,l21600,xe">
              <v:stroke joinstyle="miter"/>
              <v:path gradientshapeok="t" o:connecttype="rect"/>
            </v:shapetype>
            <v:shape id="Text Box 15" o:spid="_x0000_s1026" type="#_x0000_t202" style="position:absolute;margin-left:297.75pt;margin-top:755.45pt;width:17.3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" filled="f" stroked="f">
              <v:textbox inset="0,0,0,0">
                <w:txbxContent>
                  <w:p w14:paraId="3105B5CD" w14:textId="5BB666A9" w:rsidR="00B64366" w:rsidRDefault="00B64366">
                    <w:pPr>
                      <w:pStyle w:val="Textoindependiente"/>
                      <w:spacing w:line="245" w:lineRule="exact"/>
                      <w:ind w:left="60"/>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244"/>
      <w:gridCol w:w="354"/>
      <w:gridCol w:w="4240"/>
    </w:tblGrid>
    <w:tr w:rsidR="00F86495" w14:paraId="05B5F59E" w14:textId="77777777" w:rsidTr="00DB52E7">
      <w:tc>
        <w:tcPr>
          <w:tcW w:w="2401" w:type="pct"/>
        </w:tcPr>
        <w:p w14:paraId="50A7DE8B" w14:textId="4EAFDAC5" w:rsidR="00F86495" w:rsidRDefault="00F86495">
          <w:pPr>
            <w:pStyle w:val="Piedepgina"/>
            <w:rPr>
              <w:caps/>
              <w:color w:val="4472C4" w:themeColor="accent1"/>
              <w:sz w:val="18"/>
              <w:szCs w:val="18"/>
            </w:rPr>
          </w:pPr>
        </w:p>
      </w:tc>
      <w:tc>
        <w:tcPr>
          <w:tcW w:w="200" w:type="pct"/>
        </w:tcPr>
        <w:p w14:paraId="53114F64" w14:textId="77777777" w:rsidR="00F86495" w:rsidRDefault="00F86495">
          <w:pPr>
            <w:pStyle w:val="Piedepgina"/>
            <w:rPr>
              <w:caps/>
              <w:color w:val="4472C4" w:themeColor="accent1"/>
              <w:sz w:val="18"/>
              <w:szCs w:val="18"/>
            </w:rPr>
          </w:pPr>
        </w:p>
      </w:tc>
      <w:tc>
        <w:tcPr>
          <w:tcW w:w="2399" w:type="pct"/>
        </w:tcPr>
        <w:p w14:paraId="5A1F8173" w14:textId="1BAFD8D6" w:rsidR="00F86495" w:rsidRDefault="00F86495">
          <w:pPr>
            <w:pStyle w:val="Piedepgina"/>
            <w:jc w:val="right"/>
            <w:rPr>
              <w:caps/>
              <w:color w:val="4472C4" w:themeColor="accent1"/>
              <w:sz w:val="18"/>
              <w:szCs w:val="18"/>
            </w:rPr>
          </w:pPr>
        </w:p>
      </w:tc>
    </w:tr>
  </w:tbl>
  <w:p w14:paraId="0EA65D8B" w14:textId="16871BBB" w:rsidR="00F86495" w:rsidRDefault="00F86495">
    <w:pPr>
      <w:pStyle w:val="Piedepgina"/>
    </w:pPr>
    <w:r>
      <w:rPr>
        <w:noProof/>
      </w:rPr>
      <w:drawing>
        <wp:anchor distT="0" distB="0" distL="114300" distR="114300" simplePos="0" relativeHeight="251662336" behindDoc="0" locked="0" layoutInCell="1" allowOverlap="1" wp14:anchorId="52E8F2A8" wp14:editId="71B383C5">
          <wp:simplePos x="0" y="0"/>
          <wp:positionH relativeFrom="margin">
            <wp:posOffset>-318052</wp:posOffset>
          </wp:positionH>
          <wp:positionV relativeFrom="paragraph">
            <wp:posOffset>-1073150</wp:posOffset>
          </wp:positionV>
          <wp:extent cx="1231265" cy="125603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256030"/>
                  </a:xfrm>
                  <a:prstGeom prst="rect">
                    <a:avLst/>
                  </a:prstGeom>
                  <a:noFill/>
                </pic:spPr>
              </pic:pic>
            </a:graphicData>
          </a:graphic>
        </wp:anchor>
      </w:drawing>
    </w:r>
    <w:r>
      <w:rPr>
        <w:noProof/>
      </w:rPr>
      <mc:AlternateContent>
        <mc:Choice Requires="wps">
          <w:drawing>
            <wp:anchor distT="0" distB="0" distL="114300" distR="114300" simplePos="0" relativeHeight="251663360" behindDoc="0" locked="0" layoutInCell="1" allowOverlap="1" wp14:anchorId="3F4C6C0B" wp14:editId="71342EE9">
              <wp:simplePos x="0" y="0"/>
              <wp:positionH relativeFrom="column">
                <wp:posOffset>3991969</wp:posOffset>
              </wp:positionH>
              <wp:positionV relativeFrom="paragraph">
                <wp:posOffset>-810315</wp:posOffset>
              </wp:positionV>
              <wp:extent cx="1884459" cy="874009"/>
              <wp:effectExtent l="0" t="0" r="1905" b="2540"/>
              <wp:wrapNone/>
              <wp:docPr id="232" name="Rectángulo 232"/>
              <wp:cNvGraphicFramePr/>
              <a:graphic xmlns:a="http://schemas.openxmlformats.org/drawingml/2006/main">
                <a:graphicData uri="http://schemas.microsoft.com/office/word/2010/wordprocessingShape">
                  <wps:wsp>
                    <wps:cNvSpPr/>
                    <wps:spPr>
                      <a:xfrm>
                        <a:off x="0" y="0"/>
                        <a:ext cx="1884459" cy="874009"/>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6DE9D35C" w14:textId="54C0201C" w:rsidR="00F86495" w:rsidRPr="00B341F1" w:rsidRDefault="00F86495" w:rsidP="00B341F1">
                          <w:pPr>
                            <w:rPr>
                              <w:rFonts w:cs="Arial"/>
                              <w:sz w:val="16"/>
                              <w:szCs w:val="16"/>
                              <w:lang w:val="es-MX"/>
                            </w:rPr>
                          </w:pPr>
                          <w:r w:rsidRPr="00B341F1">
                            <w:rPr>
                              <w:rFonts w:cs="Arial"/>
                              <w:sz w:val="16"/>
                              <w:szCs w:val="16"/>
                              <w:lang w:val="es-MX"/>
                            </w:rPr>
                            <w:t>Av. Arnaldo Márquez 1677 tercer piso</w:t>
                          </w:r>
                        </w:p>
                        <w:p w14:paraId="699CC46F" w14:textId="18173596" w:rsidR="00F86495" w:rsidRPr="00B341F1" w:rsidRDefault="00F86495" w:rsidP="00B341F1">
                          <w:pPr>
                            <w:rPr>
                              <w:rFonts w:cs="Arial"/>
                              <w:sz w:val="16"/>
                              <w:szCs w:val="16"/>
                              <w:lang w:val="es-MX"/>
                            </w:rPr>
                          </w:pPr>
                          <w:r w:rsidRPr="00B341F1">
                            <w:rPr>
                              <w:rFonts w:cs="Arial"/>
                              <w:sz w:val="16"/>
                              <w:szCs w:val="16"/>
                              <w:lang w:val="es-MX"/>
                            </w:rPr>
                            <w:t>Jesús María</w:t>
                          </w:r>
                        </w:p>
                        <w:p w14:paraId="4D6F8200" w14:textId="577C39E5" w:rsidR="00F86495" w:rsidRPr="00B341F1" w:rsidRDefault="00F86495" w:rsidP="00B341F1">
                          <w:pPr>
                            <w:rPr>
                              <w:rFonts w:cs="Arial"/>
                              <w:sz w:val="16"/>
                              <w:szCs w:val="16"/>
                              <w:lang w:val="es-MX"/>
                            </w:rPr>
                          </w:pPr>
                          <w:r w:rsidRPr="00B341F1">
                            <w:rPr>
                              <w:rFonts w:cs="Arial"/>
                              <w:sz w:val="16"/>
                              <w:szCs w:val="16"/>
                              <w:lang w:val="es-MX"/>
                            </w:rPr>
                            <w:t>T. (01) 5024415</w:t>
                          </w:r>
                        </w:p>
                        <w:p w14:paraId="53C5DCE2" w14:textId="3141CB82" w:rsidR="00F86495" w:rsidRPr="00B341F1" w:rsidRDefault="00F86495" w:rsidP="00B341F1">
                          <w:pPr>
                            <w:rPr>
                              <w:rFonts w:cs="Arial"/>
                              <w:sz w:val="16"/>
                              <w:szCs w:val="16"/>
                              <w:lang w:val="es-MX"/>
                            </w:rPr>
                          </w:pPr>
                          <w:r w:rsidRPr="00B341F1">
                            <w:rPr>
                              <w:rFonts w:cs="Arial"/>
                              <w:sz w:val="16"/>
                              <w:szCs w:val="16"/>
                              <w:lang w:val="es-MX"/>
                            </w:rPr>
                            <w:t>WWW. Avan</w:t>
                          </w:r>
                          <w:r>
                            <w:rPr>
                              <w:rFonts w:cs="Arial"/>
                              <w:sz w:val="16"/>
                              <w:szCs w:val="16"/>
                              <w:lang w:val="es-MX"/>
                            </w:rPr>
                            <w:t>z</w:t>
                          </w:r>
                          <w:r w:rsidRPr="00B341F1">
                            <w:rPr>
                              <w:rFonts w:cs="Arial"/>
                              <w:sz w:val="16"/>
                              <w:szCs w:val="16"/>
                              <w:lang w:val="es-MX"/>
                            </w:rPr>
                            <w:t>arrural.org.pe</w:t>
                          </w:r>
                        </w:p>
                        <w:p w14:paraId="2B6B00C6" w14:textId="3CFC325B" w:rsidR="00F86495" w:rsidRPr="00B341F1" w:rsidRDefault="00F86495" w:rsidP="00B341F1">
                          <w:pPr>
                            <w:rPr>
                              <w:rFonts w:cs="Arial"/>
                              <w:sz w:val="16"/>
                              <w:szCs w:val="16"/>
                              <w:lang w:val="es-MX"/>
                            </w:rPr>
                          </w:pPr>
                          <w:r w:rsidRPr="00B341F1">
                            <w:rPr>
                              <w:rFonts w:cs="Arial"/>
                              <w:sz w:val="16"/>
                              <w:szCs w:val="16"/>
                              <w:lang w:val="es-MX"/>
                            </w:rPr>
                            <w:t>www.gob.pe/minagri</w:t>
                          </w:r>
                        </w:p>
                        <w:p w14:paraId="08F83321" w14:textId="77777777" w:rsidR="00F86495" w:rsidRPr="00B341F1" w:rsidRDefault="00F86495" w:rsidP="00B341F1">
                          <w:pPr>
                            <w:rPr>
                              <w:rFonts w:ascii="Arial" w:hAnsi="Arial" w:cs="Arial"/>
                              <w:sz w:val="14"/>
                              <w:szCs w:val="14"/>
                              <w:lang w:val="es-MX"/>
                            </w:rPr>
                          </w:pPr>
                        </w:p>
                        <w:p w14:paraId="5A143849" w14:textId="77777777" w:rsidR="00F86495" w:rsidRPr="00B341F1" w:rsidRDefault="00F86495" w:rsidP="00B341F1">
                          <w:pPr>
                            <w:rPr>
                              <w:rFonts w:ascii="Arial" w:hAnsi="Arial" w:cs="Arial"/>
                              <w:sz w:val="14"/>
                              <w:szCs w:val="14"/>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C6C0B" id="Rectángulo 232" o:spid="_x0000_s1027" style="position:absolute;margin-left:314.35pt;margin-top:-63.8pt;width:148.4pt;height: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" fillcolor="white [3201]" stroked="f" strokeweight="1pt">
              <v:textbox>
                <w:txbxContent>
                  <w:p w14:paraId="6DE9D35C" w14:textId="54C0201C" w:rsidR="00F86495" w:rsidRPr="00B341F1" w:rsidRDefault="00F86495" w:rsidP="00B341F1">
                    <w:pPr>
                      <w:rPr>
                        <w:rFonts w:cs="Arial"/>
                        <w:sz w:val="16"/>
                        <w:szCs w:val="16"/>
                        <w:lang w:val="es-MX"/>
                      </w:rPr>
                    </w:pPr>
                    <w:r w:rsidRPr="00B341F1">
                      <w:rPr>
                        <w:rFonts w:cs="Arial"/>
                        <w:sz w:val="16"/>
                        <w:szCs w:val="16"/>
                        <w:lang w:val="es-MX"/>
                      </w:rPr>
                      <w:t>Av. Arnaldo Márquez 1677 tercer piso</w:t>
                    </w:r>
                  </w:p>
                  <w:p w14:paraId="699CC46F" w14:textId="18173596" w:rsidR="00F86495" w:rsidRPr="00B341F1" w:rsidRDefault="00F86495" w:rsidP="00B341F1">
                    <w:pPr>
                      <w:rPr>
                        <w:rFonts w:cs="Arial"/>
                        <w:sz w:val="16"/>
                        <w:szCs w:val="16"/>
                        <w:lang w:val="es-MX"/>
                      </w:rPr>
                    </w:pPr>
                    <w:r w:rsidRPr="00B341F1">
                      <w:rPr>
                        <w:rFonts w:cs="Arial"/>
                        <w:sz w:val="16"/>
                        <w:szCs w:val="16"/>
                        <w:lang w:val="es-MX"/>
                      </w:rPr>
                      <w:t>Jesús María</w:t>
                    </w:r>
                  </w:p>
                  <w:p w14:paraId="4D6F8200" w14:textId="577C39E5" w:rsidR="00F86495" w:rsidRPr="00B341F1" w:rsidRDefault="00F86495" w:rsidP="00B341F1">
                    <w:pPr>
                      <w:rPr>
                        <w:rFonts w:cs="Arial"/>
                        <w:sz w:val="16"/>
                        <w:szCs w:val="16"/>
                        <w:lang w:val="es-MX"/>
                      </w:rPr>
                    </w:pPr>
                    <w:r w:rsidRPr="00B341F1">
                      <w:rPr>
                        <w:rFonts w:cs="Arial"/>
                        <w:sz w:val="16"/>
                        <w:szCs w:val="16"/>
                        <w:lang w:val="es-MX"/>
                      </w:rPr>
                      <w:t>T. (01) 5024415</w:t>
                    </w:r>
                  </w:p>
                  <w:p w14:paraId="53C5DCE2" w14:textId="3141CB82" w:rsidR="00F86495" w:rsidRPr="00B341F1" w:rsidRDefault="00F86495" w:rsidP="00B341F1">
                    <w:pPr>
                      <w:rPr>
                        <w:rFonts w:cs="Arial"/>
                        <w:sz w:val="16"/>
                        <w:szCs w:val="16"/>
                        <w:lang w:val="es-MX"/>
                      </w:rPr>
                    </w:pPr>
                    <w:r w:rsidRPr="00B341F1">
                      <w:rPr>
                        <w:rFonts w:cs="Arial"/>
                        <w:sz w:val="16"/>
                        <w:szCs w:val="16"/>
                        <w:lang w:val="es-MX"/>
                      </w:rPr>
                      <w:t>WWW. Avan</w:t>
                    </w:r>
                    <w:r>
                      <w:rPr>
                        <w:rFonts w:cs="Arial"/>
                        <w:sz w:val="16"/>
                        <w:szCs w:val="16"/>
                        <w:lang w:val="es-MX"/>
                      </w:rPr>
                      <w:t>z</w:t>
                    </w:r>
                    <w:r w:rsidRPr="00B341F1">
                      <w:rPr>
                        <w:rFonts w:cs="Arial"/>
                        <w:sz w:val="16"/>
                        <w:szCs w:val="16"/>
                        <w:lang w:val="es-MX"/>
                      </w:rPr>
                      <w:t>arrural.org.pe</w:t>
                    </w:r>
                  </w:p>
                  <w:p w14:paraId="2B6B00C6" w14:textId="3CFC325B" w:rsidR="00F86495" w:rsidRPr="00B341F1" w:rsidRDefault="00F86495" w:rsidP="00B341F1">
                    <w:pPr>
                      <w:rPr>
                        <w:rFonts w:cs="Arial"/>
                        <w:sz w:val="16"/>
                        <w:szCs w:val="16"/>
                        <w:lang w:val="es-MX"/>
                      </w:rPr>
                    </w:pPr>
                    <w:r w:rsidRPr="00B341F1">
                      <w:rPr>
                        <w:rFonts w:cs="Arial"/>
                        <w:sz w:val="16"/>
                        <w:szCs w:val="16"/>
                        <w:lang w:val="es-MX"/>
                      </w:rPr>
                      <w:t>www.gob.pe/minagri</w:t>
                    </w:r>
                  </w:p>
                  <w:p w14:paraId="08F83321" w14:textId="77777777" w:rsidR="00F86495" w:rsidRPr="00B341F1" w:rsidRDefault="00F86495" w:rsidP="00B341F1">
                    <w:pPr>
                      <w:rPr>
                        <w:rFonts w:ascii="Arial" w:hAnsi="Arial" w:cs="Arial"/>
                        <w:sz w:val="14"/>
                        <w:szCs w:val="14"/>
                        <w:lang w:val="es-MX"/>
                      </w:rPr>
                    </w:pPr>
                  </w:p>
                  <w:p w14:paraId="5A143849" w14:textId="77777777" w:rsidR="00F86495" w:rsidRPr="00B341F1" w:rsidRDefault="00F86495" w:rsidP="00B341F1">
                    <w:pPr>
                      <w:rPr>
                        <w:rFonts w:ascii="Arial" w:hAnsi="Arial" w:cs="Arial"/>
                        <w:sz w:val="14"/>
                        <w:szCs w:val="14"/>
                        <w:lang w:val="es-MX"/>
                      </w:rPr>
                    </w:pPr>
                  </w:p>
                </w:txbxContent>
              </v:textbox>
            </v:rect>
          </w:pict>
        </mc:Fallback>
      </mc:AlternateConten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3E34" w14:textId="77777777" w:rsidR="0056310A" w:rsidRDefault="0056310A" w:rsidP="00DB52E7">
      <w:r>
        <w:separator/>
      </w:r>
    </w:p>
  </w:footnote>
  <w:footnote w:type="continuationSeparator" w:id="0">
    <w:p w14:paraId="759175AF" w14:textId="77777777" w:rsidR="0056310A" w:rsidRDefault="0056310A" w:rsidP="00DB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16E6" w14:textId="77777777" w:rsidR="00B64366" w:rsidRDefault="00B64366">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1F60" w14:textId="47A2D2CD" w:rsidR="00F86495" w:rsidRDefault="00F86495">
    <w:pPr>
      <w:pStyle w:val="Encabezado"/>
    </w:pPr>
    <w:r>
      <w:rPr>
        <w:rFonts w:ascii="Arial" w:hAnsi="Arial" w:cs="Arial"/>
        <w:noProof/>
        <w:spacing w:val="4"/>
        <w:sz w:val="16"/>
        <w:szCs w:val="16"/>
        <w:lang w:eastAsia="es-PE"/>
      </w:rPr>
      <w:drawing>
        <wp:anchor distT="0" distB="0" distL="114300" distR="114300" simplePos="0" relativeHeight="251659264" behindDoc="0" locked="0" layoutInCell="1" allowOverlap="1" wp14:anchorId="5C8B344A" wp14:editId="27E2B1B7">
          <wp:simplePos x="0" y="0"/>
          <wp:positionH relativeFrom="column">
            <wp:posOffset>-277495</wp:posOffset>
          </wp:positionH>
          <wp:positionV relativeFrom="paragraph">
            <wp:posOffset>59055</wp:posOffset>
          </wp:positionV>
          <wp:extent cx="2122805" cy="499745"/>
          <wp:effectExtent l="0" t="0" r="0" b="0"/>
          <wp:wrapThrough wrapText="bothSides">
            <wp:wrapPolygon edited="0">
              <wp:start x="0" y="0"/>
              <wp:lineTo x="0" y="20584"/>
              <wp:lineTo x="21322" y="20584"/>
              <wp:lineTo x="21322"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2805" cy="499745"/>
                  </a:xfrm>
                  <a:prstGeom prst="rect">
                    <a:avLst/>
                  </a:prstGeom>
                </pic:spPr>
              </pic:pic>
            </a:graphicData>
          </a:graphic>
          <wp14:sizeRelH relativeFrom="margin">
            <wp14:pctWidth>0</wp14:pctWidth>
          </wp14:sizeRelH>
          <wp14:sizeRelV relativeFrom="margin">
            <wp14:pctHeight>0</wp14:pctHeight>
          </wp14:sizeRelV>
        </wp:anchor>
      </w:drawing>
    </w:r>
    <w:r w:rsidRPr="00C12FC0">
      <w:rPr>
        <w:rFonts w:ascii="Times New Roman" w:eastAsia="Times New Roman" w:hAnsi="Times New Roman"/>
        <w:noProof/>
        <w:lang w:eastAsia="es-PE"/>
      </w:rPr>
      <w:drawing>
        <wp:anchor distT="0" distB="0" distL="114300" distR="114300" simplePos="0" relativeHeight="251661312" behindDoc="0" locked="0" layoutInCell="1" allowOverlap="1" wp14:anchorId="1C1EC45E" wp14:editId="207331F8">
          <wp:simplePos x="0" y="0"/>
          <wp:positionH relativeFrom="margin">
            <wp:align>right</wp:align>
          </wp:positionH>
          <wp:positionV relativeFrom="paragraph">
            <wp:posOffset>-36222</wp:posOffset>
          </wp:positionV>
          <wp:extent cx="1504950" cy="650240"/>
          <wp:effectExtent l="0" t="0" r="0" b="0"/>
          <wp:wrapNone/>
          <wp:docPr id="10" name="Imagen 10" descr="COMUNICADO 001-2020 – AGRO R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001-2020 – AGRO RU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498E0" w14:textId="77777777" w:rsidR="00F86495" w:rsidRDefault="00F864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492"/>
    <w:multiLevelType w:val="hybridMultilevel"/>
    <w:tmpl w:val="6F94D8AA"/>
    <w:lvl w:ilvl="0" w:tplc="1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4B662A"/>
    <w:multiLevelType w:val="multilevel"/>
    <w:tmpl w:val="50F8CE1E"/>
    <w:lvl w:ilvl="0">
      <w:start w:val="1"/>
      <w:numFmt w:val="decimal"/>
      <w:lvlText w:val="%1."/>
      <w:lvlJc w:val="left"/>
      <w:pPr>
        <w:ind w:left="1522" w:hanging="360"/>
      </w:pPr>
      <w:rPr>
        <w:rFonts w:ascii="Arial" w:eastAsia="Arial" w:hAnsi="Arial" w:cs="Arial" w:hint="default"/>
        <w:b/>
        <w:bCs/>
        <w:color w:val="2E5395"/>
        <w:spacing w:val="-1"/>
        <w:w w:val="100"/>
        <w:sz w:val="22"/>
        <w:szCs w:val="22"/>
        <w:lang w:val="es-ES" w:eastAsia="en-US" w:bidi="ar-SA"/>
      </w:rPr>
    </w:lvl>
    <w:lvl w:ilvl="1">
      <w:start w:val="1"/>
      <w:numFmt w:val="decimal"/>
      <w:lvlText w:val="%1.%2."/>
      <w:lvlJc w:val="left"/>
      <w:pPr>
        <w:ind w:left="1882" w:hanging="720"/>
      </w:pPr>
      <w:rPr>
        <w:rFonts w:ascii="Arial" w:eastAsia="Arial" w:hAnsi="Arial" w:cs="Arial" w:hint="default"/>
        <w:b/>
        <w:bCs/>
        <w:color w:val="2E5395"/>
        <w:w w:val="100"/>
        <w:sz w:val="22"/>
        <w:szCs w:val="22"/>
        <w:lang w:val="es-ES" w:eastAsia="en-US" w:bidi="ar-SA"/>
      </w:rPr>
    </w:lvl>
    <w:lvl w:ilvl="2">
      <w:start w:val="1"/>
      <w:numFmt w:val="decimal"/>
      <w:lvlText w:val="%1.%2.%3."/>
      <w:lvlJc w:val="left"/>
      <w:pPr>
        <w:ind w:left="1882" w:hanging="720"/>
      </w:pPr>
      <w:rPr>
        <w:rFonts w:ascii="Arial" w:eastAsia="Arial" w:hAnsi="Arial" w:cs="Arial" w:hint="default"/>
        <w:b/>
        <w:bCs/>
        <w:color w:val="2E5395"/>
        <w:spacing w:val="-3"/>
        <w:w w:val="100"/>
        <w:sz w:val="22"/>
        <w:szCs w:val="22"/>
        <w:lang w:val="es-ES" w:eastAsia="en-US" w:bidi="ar-SA"/>
      </w:rPr>
    </w:lvl>
    <w:lvl w:ilvl="3">
      <w:numFmt w:val="bullet"/>
      <w:lvlText w:val=""/>
      <w:lvlJc w:val="left"/>
      <w:pPr>
        <w:ind w:left="1805" w:hanging="360"/>
      </w:pPr>
      <w:rPr>
        <w:rFonts w:ascii="Symbol" w:eastAsia="Symbol" w:hAnsi="Symbol" w:cs="Symbol" w:hint="default"/>
        <w:w w:val="100"/>
        <w:sz w:val="22"/>
        <w:szCs w:val="22"/>
        <w:lang w:val="es-ES" w:eastAsia="en-US" w:bidi="ar-SA"/>
      </w:rPr>
    </w:lvl>
    <w:lvl w:ilvl="4">
      <w:numFmt w:val="bullet"/>
      <w:lvlText w:val="•"/>
      <w:lvlJc w:val="left"/>
      <w:pPr>
        <w:ind w:left="4230" w:hanging="360"/>
      </w:pPr>
      <w:rPr>
        <w:rFonts w:hint="default"/>
        <w:lang w:val="es-ES" w:eastAsia="en-US" w:bidi="ar-SA"/>
      </w:rPr>
    </w:lvl>
    <w:lvl w:ilvl="5">
      <w:numFmt w:val="bullet"/>
      <w:lvlText w:val="•"/>
      <w:lvlJc w:val="left"/>
      <w:pPr>
        <w:ind w:left="5405" w:hanging="360"/>
      </w:pPr>
      <w:rPr>
        <w:rFonts w:hint="default"/>
        <w:lang w:val="es-ES" w:eastAsia="en-US" w:bidi="ar-SA"/>
      </w:rPr>
    </w:lvl>
    <w:lvl w:ilvl="6">
      <w:numFmt w:val="bullet"/>
      <w:lvlText w:val="•"/>
      <w:lvlJc w:val="left"/>
      <w:pPr>
        <w:ind w:left="6580" w:hanging="360"/>
      </w:pPr>
      <w:rPr>
        <w:rFonts w:hint="default"/>
        <w:lang w:val="es-ES" w:eastAsia="en-US" w:bidi="ar-SA"/>
      </w:rPr>
    </w:lvl>
    <w:lvl w:ilvl="7">
      <w:numFmt w:val="bullet"/>
      <w:lvlText w:val="•"/>
      <w:lvlJc w:val="left"/>
      <w:pPr>
        <w:ind w:left="7755" w:hanging="360"/>
      </w:pPr>
      <w:rPr>
        <w:rFonts w:hint="default"/>
        <w:lang w:val="es-ES" w:eastAsia="en-US" w:bidi="ar-SA"/>
      </w:rPr>
    </w:lvl>
    <w:lvl w:ilvl="8">
      <w:numFmt w:val="bullet"/>
      <w:lvlText w:val="•"/>
      <w:lvlJc w:val="left"/>
      <w:pPr>
        <w:ind w:left="8930" w:hanging="360"/>
      </w:pPr>
      <w:rPr>
        <w:rFonts w:hint="default"/>
        <w:lang w:val="es-ES" w:eastAsia="en-US" w:bidi="ar-SA"/>
      </w:rPr>
    </w:lvl>
  </w:abstractNum>
  <w:abstractNum w:abstractNumId="2" w15:restartNumberingAfterBreak="0">
    <w:nsid w:val="087104F8"/>
    <w:multiLevelType w:val="hybridMultilevel"/>
    <w:tmpl w:val="85524424"/>
    <w:lvl w:ilvl="0" w:tplc="1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C949FF"/>
    <w:multiLevelType w:val="hybridMultilevel"/>
    <w:tmpl w:val="0700DC0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18F23D33"/>
    <w:multiLevelType w:val="hybridMultilevel"/>
    <w:tmpl w:val="B0A63FE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5" w15:restartNumberingAfterBreak="0">
    <w:nsid w:val="1C827026"/>
    <w:multiLevelType w:val="multilevel"/>
    <w:tmpl w:val="577A7A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AF1CB8"/>
    <w:multiLevelType w:val="multilevel"/>
    <w:tmpl w:val="E59C31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D44DA4"/>
    <w:multiLevelType w:val="hybridMultilevel"/>
    <w:tmpl w:val="D30867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8C253EC"/>
    <w:multiLevelType w:val="multilevel"/>
    <w:tmpl w:val="8598837C"/>
    <w:lvl w:ilvl="0">
      <w:start w:val="7"/>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29FB3FB6"/>
    <w:multiLevelType w:val="multilevel"/>
    <w:tmpl w:val="FD009092"/>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5E1050"/>
    <w:multiLevelType w:val="hybridMultilevel"/>
    <w:tmpl w:val="E27AF1C6"/>
    <w:lvl w:ilvl="0" w:tplc="37CA965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CAF6371"/>
    <w:multiLevelType w:val="multilevel"/>
    <w:tmpl w:val="BA2A76AC"/>
    <w:lvl w:ilvl="0">
      <w:start w:val="3"/>
      <w:numFmt w:val="decimal"/>
      <w:lvlText w:val="%1"/>
      <w:lvlJc w:val="left"/>
      <w:pPr>
        <w:ind w:left="360" w:hanging="360"/>
      </w:pPr>
      <w:rPr>
        <w:rFonts w:eastAsia="Calibri" w:hint="default"/>
        <w:b/>
        <w:u w:val="single"/>
      </w:rPr>
    </w:lvl>
    <w:lvl w:ilvl="1">
      <w:start w:val="1"/>
      <w:numFmt w:val="decimal"/>
      <w:lvlText w:val="%1.%2"/>
      <w:lvlJc w:val="left"/>
      <w:pPr>
        <w:ind w:left="360" w:hanging="360"/>
      </w:pPr>
      <w:rPr>
        <w:rFonts w:eastAsia="Calibri" w:hint="default"/>
        <w:b/>
        <w:u w:val="none"/>
      </w:rPr>
    </w:lvl>
    <w:lvl w:ilvl="2">
      <w:start w:val="1"/>
      <w:numFmt w:val="decimal"/>
      <w:lvlText w:val="%1.%2.%3"/>
      <w:lvlJc w:val="left"/>
      <w:pPr>
        <w:ind w:left="720" w:hanging="720"/>
      </w:pPr>
      <w:rPr>
        <w:rFonts w:eastAsia="Calibri" w:hint="default"/>
        <w:b/>
        <w:u w:val="single"/>
      </w:rPr>
    </w:lvl>
    <w:lvl w:ilvl="3">
      <w:start w:val="1"/>
      <w:numFmt w:val="decimal"/>
      <w:lvlText w:val="%1.%2.%3.%4"/>
      <w:lvlJc w:val="left"/>
      <w:pPr>
        <w:ind w:left="720" w:hanging="720"/>
      </w:pPr>
      <w:rPr>
        <w:rFonts w:eastAsia="Calibri" w:hint="default"/>
        <w:b/>
        <w:u w:val="single"/>
      </w:rPr>
    </w:lvl>
    <w:lvl w:ilvl="4">
      <w:start w:val="1"/>
      <w:numFmt w:val="decimal"/>
      <w:lvlText w:val="%1.%2.%3.%4.%5"/>
      <w:lvlJc w:val="left"/>
      <w:pPr>
        <w:ind w:left="1080" w:hanging="1080"/>
      </w:pPr>
      <w:rPr>
        <w:rFonts w:eastAsia="Calibri" w:hint="default"/>
        <w:b/>
        <w:u w:val="single"/>
      </w:rPr>
    </w:lvl>
    <w:lvl w:ilvl="5">
      <w:start w:val="1"/>
      <w:numFmt w:val="decimal"/>
      <w:lvlText w:val="%1.%2.%3.%4.%5.%6"/>
      <w:lvlJc w:val="left"/>
      <w:pPr>
        <w:ind w:left="1080" w:hanging="1080"/>
      </w:pPr>
      <w:rPr>
        <w:rFonts w:eastAsia="Calibri" w:hint="default"/>
        <w:b/>
        <w:u w:val="single"/>
      </w:rPr>
    </w:lvl>
    <w:lvl w:ilvl="6">
      <w:start w:val="1"/>
      <w:numFmt w:val="decimal"/>
      <w:lvlText w:val="%1.%2.%3.%4.%5.%6.%7"/>
      <w:lvlJc w:val="left"/>
      <w:pPr>
        <w:ind w:left="1440" w:hanging="1440"/>
      </w:pPr>
      <w:rPr>
        <w:rFonts w:eastAsia="Calibri" w:hint="default"/>
        <w:b/>
        <w:u w:val="single"/>
      </w:rPr>
    </w:lvl>
    <w:lvl w:ilvl="7">
      <w:start w:val="1"/>
      <w:numFmt w:val="decimal"/>
      <w:lvlText w:val="%1.%2.%3.%4.%5.%6.%7.%8"/>
      <w:lvlJc w:val="left"/>
      <w:pPr>
        <w:ind w:left="1440" w:hanging="1440"/>
      </w:pPr>
      <w:rPr>
        <w:rFonts w:eastAsia="Calibri" w:hint="default"/>
        <w:b/>
        <w:u w:val="single"/>
      </w:rPr>
    </w:lvl>
    <w:lvl w:ilvl="8">
      <w:start w:val="1"/>
      <w:numFmt w:val="decimal"/>
      <w:lvlText w:val="%1.%2.%3.%4.%5.%6.%7.%8.%9"/>
      <w:lvlJc w:val="left"/>
      <w:pPr>
        <w:ind w:left="1800" w:hanging="1800"/>
      </w:pPr>
      <w:rPr>
        <w:rFonts w:eastAsia="Calibri" w:hint="default"/>
        <w:b/>
        <w:u w:val="single"/>
      </w:rPr>
    </w:lvl>
  </w:abstractNum>
  <w:abstractNum w:abstractNumId="12" w15:restartNumberingAfterBreak="0">
    <w:nsid w:val="2F336F3E"/>
    <w:multiLevelType w:val="multilevel"/>
    <w:tmpl w:val="F1701B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79300B"/>
    <w:multiLevelType w:val="hybridMultilevel"/>
    <w:tmpl w:val="929E3A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A8704C0"/>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097D77"/>
    <w:multiLevelType w:val="multilevel"/>
    <w:tmpl w:val="5134B4A4"/>
    <w:lvl w:ilvl="0">
      <w:start w:val="1"/>
      <w:numFmt w:val="upperRoman"/>
      <w:lvlText w:val="%1."/>
      <w:lvlJc w:val="right"/>
      <w:pPr>
        <w:ind w:left="720" w:hanging="360"/>
      </w:pPr>
    </w:lvl>
    <w:lvl w:ilvl="1">
      <w:start w:val="1"/>
      <w:numFmt w:val="decimal"/>
      <w:isLgl/>
      <w:lvlText w:val="%1.%2"/>
      <w:lvlJc w:val="left"/>
      <w:pPr>
        <w:ind w:left="1068" w:hanging="360"/>
      </w:pPr>
      <w:rPr>
        <w:rFonts w:hint="default"/>
        <w:b w:val="0"/>
        <w:u w:val="none"/>
      </w:rPr>
    </w:lvl>
    <w:lvl w:ilvl="2">
      <w:start w:val="1"/>
      <w:numFmt w:val="decimal"/>
      <w:isLgl/>
      <w:lvlText w:val="%1.%2.%3"/>
      <w:lvlJc w:val="left"/>
      <w:pPr>
        <w:ind w:left="1776" w:hanging="720"/>
      </w:pPr>
      <w:rPr>
        <w:rFonts w:hint="default"/>
        <w:b w:val="0"/>
        <w:u w:val="none"/>
      </w:rPr>
    </w:lvl>
    <w:lvl w:ilvl="3">
      <w:start w:val="1"/>
      <w:numFmt w:val="decimal"/>
      <w:isLgl/>
      <w:lvlText w:val="%1.%2.%3.%4"/>
      <w:lvlJc w:val="left"/>
      <w:pPr>
        <w:ind w:left="2124" w:hanging="720"/>
      </w:pPr>
      <w:rPr>
        <w:rFonts w:hint="default"/>
        <w:b w:val="0"/>
        <w:u w:val="none"/>
      </w:rPr>
    </w:lvl>
    <w:lvl w:ilvl="4">
      <w:start w:val="1"/>
      <w:numFmt w:val="decimal"/>
      <w:isLgl/>
      <w:lvlText w:val="%1.%2.%3.%4.%5"/>
      <w:lvlJc w:val="left"/>
      <w:pPr>
        <w:ind w:left="2832" w:hanging="1080"/>
      </w:pPr>
      <w:rPr>
        <w:rFonts w:hint="default"/>
        <w:b w:val="0"/>
        <w:u w:val="none"/>
      </w:rPr>
    </w:lvl>
    <w:lvl w:ilvl="5">
      <w:start w:val="1"/>
      <w:numFmt w:val="decimal"/>
      <w:isLgl/>
      <w:lvlText w:val="%1.%2.%3.%4.%5.%6"/>
      <w:lvlJc w:val="left"/>
      <w:pPr>
        <w:ind w:left="3180" w:hanging="1080"/>
      </w:pPr>
      <w:rPr>
        <w:rFonts w:hint="default"/>
        <w:b w:val="0"/>
        <w:u w:val="none"/>
      </w:rPr>
    </w:lvl>
    <w:lvl w:ilvl="6">
      <w:start w:val="1"/>
      <w:numFmt w:val="decimal"/>
      <w:isLgl/>
      <w:lvlText w:val="%1.%2.%3.%4.%5.%6.%7"/>
      <w:lvlJc w:val="left"/>
      <w:pPr>
        <w:ind w:left="3888" w:hanging="1440"/>
      </w:pPr>
      <w:rPr>
        <w:rFonts w:hint="default"/>
        <w:b w:val="0"/>
        <w:u w:val="none"/>
      </w:rPr>
    </w:lvl>
    <w:lvl w:ilvl="7">
      <w:start w:val="1"/>
      <w:numFmt w:val="decimal"/>
      <w:isLgl/>
      <w:lvlText w:val="%1.%2.%3.%4.%5.%6.%7.%8"/>
      <w:lvlJc w:val="left"/>
      <w:pPr>
        <w:ind w:left="4236" w:hanging="1440"/>
      </w:pPr>
      <w:rPr>
        <w:rFonts w:hint="default"/>
        <w:b w:val="0"/>
        <w:u w:val="none"/>
      </w:rPr>
    </w:lvl>
    <w:lvl w:ilvl="8">
      <w:start w:val="1"/>
      <w:numFmt w:val="decimal"/>
      <w:isLgl/>
      <w:lvlText w:val="%1.%2.%3.%4.%5.%6.%7.%8.%9"/>
      <w:lvlJc w:val="left"/>
      <w:pPr>
        <w:ind w:left="4944" w:hanging="1800"/>
      </w:pPr>
      <w:rPr>
        <w:rFonts w:hint="default"/>
        <w:b w:val="0"/>
        <w:u w:val="none"/>
      </w:rPr>
    </w:lvl>
  </w:abstractNum>
  <w:abstractNum w:abstractNumId="16" w15:restartNumberingAfterBreak="0">
    <w:nsid w:val="3DC4584A"/>
    <w:multiLevelType w:val="hybridMultilevel"/>
    <w:tmpl w:val="3E9E8CF0"/>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 w15:restartNumberingAfterBreak="0">
    <w:nsid w:val="4398684B"/>
    <w:multiLevelType w:val="hybridMultilevel"/>
    <w:tmpl w:val="AD4A99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D33C5E"/>
    <w:multiLevelType w:val="hybridMultilevel"/>
    <w:tmpl w:val="1D50F150"/>
    <w:lvl w:ilvl="0" w:tplc="1472B396">
      <w:start w:val="1"/>
      <w:numFmt w:val="lowerRoman"/>
      <w:lvlText w:val="%1)"/>
      <w:lvlJc w:val="left"/>
      <w:pPr>
        <w:ind w:left="1080" w:hanging="720"/>
      </w:pPr>
      <w:rPr>
        <w:rFonts w:hint="default"/>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F3E503F"/>
    <w:multiLevelType w:val="hybridMultilevel"/>
    <w:tmpl w:val="9A4490B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564DE7"/>
    <w:multiLevelType w:val="hybridMultilevel"/>
    <w:tmpl w:val="DED89492"/>
    <w:lvl w:ilvl="0" w:tplc="E4067E7C">
      <w:start w:val="4"/>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81E5028"/>
    <w:multiLevelType w:val="hybridMultilevel"/>
    <w:tmpl w:val="C81441F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B866359"/>
    <w:multiLevelType w:val="hybridMultilevel"/>
    <w:tmpl w:val="CF905888"/>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D53043C"/>
    <w:multiLevelType w:val="multilevel"/>
    <w:tmpl w:val="FD009092"/>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9770C6"/>
    <w:multiLevelType w:val="multilevel"/>
    <w:tmpl w:val="7C2405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B9331C"/>
    <w:multiLevelType w:val="multilevel"/>
    <w:tmpl w:val="ED1CE8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884084"/>
    <w:multiLevelType w:val="hybridMultilevel"/>
    <w:tmpl w:val="021A103A"/>
    <w:lvl w:ilvl="0" w:tplc="32822F18">
      <w:numFmt w:val="bullet"/>
      <w:lvlText w:val="-"/>
      <w:lvlJc w:val="left"/>
      <w:pPr>
        <w:ind w:left="644" w:hanging="360"/>
      </w:pPr>
      <w:rPr>
        <w:rFonts w:ascii="Arial" w:eastAsia="Calibr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6E312BD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376799"/>
    <w:multiLevelType w:val="multilevel"/>
    <w:tmpl w:val="CEBC8CB8"/>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7217E6"/>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984DE5"/>
    <w:multiLevelType w:val="multilevel"/>
    <w:tmpl w:val="192854D6"/>
    <w:lvl w:ilvl="0">
      <w:start w:val="3"/>
      <w:numFmt w:val="decimal"/>
      <w:lvlText w:val="%1"/>
      <w:lvlJc w:val="left"/>
      <w:pPr>
        <w:ind w:left="1810" w:hanging="540"/>
      </w:pPr>
      <w:rPr>
        <w:rFonts w:hint="default"/>
        <w:lang w:val="es-ES" w:eastAsia="en-US" w:bidi="ar-SA"/>
      </w:rPr>
    </w:lvl>
    <w:lvl w:ilvl="1">
      <w:start w:val="1"/>
      <w:numFmt w:val="decimal"/>
      <w:lvlText w:val="%1.%2."/>
      <w:lvlJc w:val="left"/>
      <w:pPr>
        <w:ind w:left="1810" w:hanging="540"/>
      </w:pPr>
      <w:rPr>
        <w:rFonts w:ascii="Arial" w:eastAsia="Arial" w:hAnsi="Arial" w:cs="Arial" w:hint="default"/>
        <w:b/>
        <w:bCs/>
        <w:color w:val="2E5395"/>
        <w:w w:val="100"/>
        <w:sz w:val="22"/>
        <w:szCs w:val="22"/>
        <w:lang w:val="es-ES" w:eastAsia="en-US" w:bidi="ar-SA"/>
      </w:rPr>
    </w:lvl>
    <w:lvl w:ilvl="2">
      <w:start w:val="1"/>
      <w:numFmt w:val="decimal"/>
      <w:lvlText w:val="%1.%2.%3."/>
      <w:lvlJc w:val="left"/>
      <w:pPr>
        <w:ind w:left="2095" w:hanging="720"/>
      </w:pPr>
      <w:rPr>
        <w:rFonts w:ascii="Arial" w:eastAsia="Arial" w:hAnsi="Arial" w:cs="Arial" w:hint="default"/>
        <w:b/>
        <w:bCs/>
        <w:color w:val="2E5395"/>
        <w:spacing w:val="-3"/>
        <w:w w:val="100"/>
        <w:sz w:val="22"/>
        <w:szCs w:val="22"/>
        <w:lang w:val="es-ES" w:eastAsia="en-US" w:bidi="ar-SA"/>
      </w:rPr>
    </w:lvl>
    <w:lvl w:ilvl="3">
      <w:numFmt w:val="bullet"/>
      <w:lvlText w:val="•"/>
      <w:lvlJc w:val="left"/>
      <w:pPr>
        <w:ind w:left="4140" w:hanging="720"/>
      </w:pPr>
      <w:rPr>
        <w:rFonts w:hint="default"/>
        <w:lang w:val="es-ES" w:eastAsia="en-US" w:bidi="ar-SA"/>
      </w:rPr>
    </w:lvl>
    <w:lvl w:ilvl="4">
      <w:numFmt w:val="bullet"/>
      <w:lvlText w:val="•"/>
      <w:lvlJc w:val="left"/>
      <w:pPr>
        <w:ind w:left="5160" w:hanging="720"/>
      </w:pPr>
      <w:rPr>
        <w:rFonts w:hint="default"/>
        <w:lang w:val="es-ES" w:eastAsia="en-US" w:bidi="ar-SA"/>
      </w:rPr>
    </w:lvl>
    <w:lvl w:ilvl="5">
      <w:numFmt w:val="bullet"/>
      <w:lvlText w:val="•"/>
      <w:lvlJc w:val="left"/>
      <w:pPr>
        <w:ind w:left="6180" w:hanging="720"/>
      </w:pPr>
      <w:rPr>
        <w:rFonts w:hint="default"/>
        <w:lang w:val="es-ES" w:eastAsia="en-US" w:bidi="ar-SA"/>
      </w:rPr>
    </w:lvl>
    <w:lvl w:ilvl="6">
      <w:numFmt w:val="bullet"/>
      <w:lvlText w:val="•"/>
      <w:lvlJc w:val="left"/>
      <w:pPr>
        <w:ind w:left="7200" w:hanging="720"/>
      </w:pPr>
      <w:rPr>
        <w:rFonts w:hint="default"/>
        <w:lang w:val="es-ES" w:eastAsia="en-US" w:bidi="ar-SA"/>
      </w:rPr>
    </w:lvl>
    <w:lvl w:ilvl="7">
      <w:numFmt w:val="bullet"/>
      <w:lvlText w:val="•"/>
      <w:lvlJc w:val="left"/>
      <w:pPr>
        <w:ind w:left="8220" w:hanging="720"/>
      </w:pPr>
      <w:rPr>
        <w:rFonts w:hint="default"/>
        <w:lang w:val="es-ES" w:eastAsia="en-US" w:bidi="ar-SA"/>
      </w:rPr>
    </w:lvl>
    <w:lvl w:ilvl="8">
      <w:numFmt w:val="bullet"/>
      <w:lvlText w:val="•"/>
      <w:lvlJc w:val="left"/>
      <w:pPr>
        <w:ind w:left="9240" w:hanging="720"/>
      </w:pPr>
      <w:rPr>
        <w:rFonts w:hint="default"/>
        <w:lang w:val="es-ES" w:eastAsia="en-US" w:bidi="ar-SA"/>
      </w:rPr>
    </w:lvl>
  </w:abstractNum>
  <w:abstractNum w:abstractNumId="31" w15:restartNumberingAfterBreak="0">
    <w:nsid w:val="7C90634A"/>
    <w:multiLevelType w:val="multilevel"/>
    <w:tmpl w:val="B5E6EA0C"/>
    <w:lvl w:ilvl="0">
      <w:start w:val="1"/>
      <w:numFmt w:val="upperRoman"/>
      <w:lvlText w:val="%1."/>
      <w:lvlJc w:val="right"/>
      <w:pPr>
        <w:ind w:left="1068" w:hanging="360"/>
      </w:pPr>
    </w:lvl>
    <w:lvl w:ilvl="1">
      <w:start w:val="1"/>
      <w:numFmt w:val="decimal"/>
      <w:isLgl/>
      <w:lvlText w:val="%1.%2"/>
      <w:lvlJc w:val="left"/>
      <w:pPr>
        <w:ind w:left="1068" w:hanging="360"/>
      </w:pPr>
      <w:rPr>
        <w:rFonts w:hint="default"/>
        <w:sz w:val="22"/>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2" w15:restartNumberingAfterBreak="0">
    <w:nsid w:val="7D6A0E7E"/>
    <w:multiLevelType w:val="hybridMultilevel"/>
    <w:tmpl w:val="7222252C"/>
    <w:lvl w:ilvl="0" w:tplc="4C5CC0FC">
      <w:start w:val="1"/>
      <w:numFmt w:val="upperRoman"/>
      <w:lvlText w:val="%1."/>
      <w:lvlJc w:val="left"/>
      <w:pPr>
        <w:ind w:left="5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0DE1D42">
      <w:start w:val="1"/>
      <w:numFmt w:val="lowerLetter"/>
      <w:lvlText w:val="%2)"/>
      <w:lvlJc w:val="left"/>
      <w:pPr>
        <w:ind w:left="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88FFA0">
      <w:start w:val="1"/>
      <w:numFmt w:val="lowerRoman"/>
      <w:lvlText w:val="%3"/>
      <w:lvlJc w:val="left"/>
      <w:pPr>
        <w:ind w:left="1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BEBA5E">
      <w:start w:val="1"/>
      <w:numFmt w:val="decimal"/>
      <w:lvlText w:val="%4"/>
      <w:lvlJc w:val="left"/>
      <w:pPr>
        <w:ind w:left="2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CA696C">
      <w:start w:val="1"/>
      <w:numFmt w:val="lowerLetter"/>
      <w:lvlText w:val="%5"/>
      <w:lvlJc w:val="left"/>
      <w:pPr>
        <w:ind w:left="2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401C34">
      <w:start w:val="1"/>
      <w:numFmt w:val="lowerRoman"/>
      <w:lvlText w:val="%6"/>
      <w:lvlJc w:val="left"/>
      <w:pPr>
        <w:ind w:left="3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9E7C44">
      <w:start w:val="1"/>
      <w:numFmt w:val="decimal"/>
      <w:lvlText w:val="%7"/>
      <w:lvlJc w:val="left"/>
      <w:pPr>
        <w:ind w:left="4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040540">
      <w:start w:val="1"/>
      <w:numFmt w:val="lowerLetter"/>
      <w:lvlText w:val="%8"/>
      <w:lvlJc w:val="left"/>
      <w:pPr>
        <w:ind w:left="5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44B502">
      <w:start w:val="1"/>
      <w:numFmt w:val="lowerRoman"/>
      <w:lvlText w:val="%9"/>
      <w:lvlJc w:val="left"/>
      <w:pPr>
        <w:ind w:left="5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E153885"/>
    <w:multiLevelType w:val="multilevel"/>
    <w:tmpl w:val="B5E6EA0C"/>
    <w:lvl w:ilvl="0">
      <w:start w:val="1"/>
      <w:numFmt w:val="upperRoman"/>
      <w:lvlText w:val="%1."/>
      <w:lvlJc w:val="right"/>
      <w:pPr>
        <w:ind w:left="1068" w:hanging="360"/>
      </w:pPr>
    </w:lvl>
    <w:lvl w:ilvl="1">
      <w:start w:val="1"/>
      <w:numFmt w:val="decimal"/>
      <w:isLgl/>
      <w:lvlText w:val="%1.%2"/>
      <w:lvlJc w:val="left"/>
      <w:pPr>
        <w:ind w:left="1068" w:hanging="360"/>
      </w:pPr>
      <w:rPr>
        <w:rFonts w:hint="default"/>
        <w:sz w:val="22"/>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4" w15:restartNumberingAfterBreak="0">
    <w:nsid w:val="7FAD5186"/>
    <w:multiLevelType w:val="hybridMultilevel"/>
    <w:tmpl w:val="6582B01C"/>
    <w:lvl w:ilvl="0" w:tplc="6B6EC78A">
      <w:start w:val="3"/>
      <w:numFmt w:val="bullet"/>
      <w:pStyle w:val="vietas"/>
      <w:lvlText w:val="•"/>
      <w:lvlJc w:val="left"/>
      <w:pPr>
        <w:ind w:left="1068" w:hanging="360"/>
      </w:pPr>
      <w:rPr>
        <w:rFonts w:ascii="Arial" w:eastAsia="Calibri" w:hAnsi="Arial"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num w:numId="1">
    <w:abstractNumId w:val="33"/>
  </w:num>
  <w:num w:numId="2">
    <w:abstractNumId w:val="2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2"/>
  </w:num>
  <w:num w:numId="6">
    <w:abstractNumId w:val="14"/>
  </w:num>
  <w:num w:numId="7">
    <w:abstractNumId w:val="29"/>
  </w:num>
  <w:num w:numId="8">
    <w:abstractNumId w:val="15"/>
  </w:num>
  <w:num w:numId="9">
    <w:abstractNumId w:val="10"/>
  </w:num>
  <w:num w:numId="10">
    <w:abstractNumId w:val="16"/>
  </w:num>
  <w:num w:numId="11">
    <w:abstractNumId w:val="4"/>
  </w:num>
  <w:num w:numId="12">
    <w:abstractNumId w:val="13"/>
  </w:num>
  <w:num w:numId="13">
    <w:abstractNumId w:val="0"/>
  </w:num>
  <w:num w:numId="14">
    <w:abstractNumId w:val="2"/>
  </w:num>
  <w:num w:numId="15">
    <w:abstractNumId w:val="19"/>
  </w:num>
  <w:num w:numId="16">
    <w:abstractNumId w:val="17"/>
  </w:num>
  <w:num w:numId="17">
    <w:abstractNumId w:val="23"/>
  </w:num>
  <w:num w:numId="18">
    <w:abstractNumId w:val="34"/>
  </w:num>
  <w:num w:numId="19">
    <w:abstractNumId w:val="9"/>
  </w:num>
  <w:num w:numId="20">
    <w:abstractNumId w:val="24"/>
  </w:num>
  <w:num w:numId="21">
    <w:abstractNumId w:val="25"/>
  </w:num>
  <w:num w:numId="22">
    <w:abstractNumId w:val="5"/>
  </w:num>
  <w:num w:numId="23">
    <w:abstractNumId w:val="8"/>
  </w:num>
  <w:num w:numId="24">
    <w:abstractNumId w:val="12"/>
  </w:num>
  <w:num w:numId="25">
    <w:abstractNumId w:val="11"/>
  </w:num>
  <w:num w:numId="26">
    <w:abstractNumId w:val="18"/>
  </w:num>
  <w:num w:numId="27">
    <w:abstractNumId w:val="30"/>
  </w:num>
  <w:num w:numId="28">
    <w:abstractNumId w:val="1"/>
  </w:num>
  <w:num w:numId="29">
    <w:abstractNumId w:val="26"/>
  </w:num>
  <w:num w:numId="30">
    <w:abstractNumId w:val="7"/>
  </w:num>
  <w:num w:numId="31">
    <w:abstractNumId w:val="22"/>
  </w:num>
  <w:num w:numId="32">
    <w:abstractNumId w:val="20"/>
  </w:num>
  <w:num w:numId="33">
    <w:abstractNumId w:val="6"/>
  </w:num>
  <w:num w:numId="34">
    <w:abstractNumId w:val="28"/>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E7"/>
    <w:rsid w:val="00016A8B"/>
    <w:rsid w:val="000418FB"/>
    <w:rsid w:val="000B1026"/>
    <w:rsid w:val="000E1C65"/>
    <w:rsid w:val="000E1FD0"/>
    <w:rsid w:val="000F28ED"/>
    <w:rsid w:val="000F3094"/>
    <w:rsid w:val="001330CF"/>
    <w:rsid w:val="001473D1"/>
    <w:rsid w:val="001644F6"/>
    <w:rsid w:val="00165B18"/>
    <w:rsid w:val="00174FB0"/>
    <w:rsid w:val="0017720B"/>
    <w:rsid w:val="001B628E"/>
    <w:rsid w:val="001D4C9E"/>
    <w:rsid w:val="00247FC7"/>
    <w:rsid w:val="00263A7A"/>
    <w:rsid w:val="0027395E"/>
    <w:rsid w:val="00286A0D"/>
    <w:rsid w:val="00291CCD"/>
    <w:rsid w:val="002B2A18"/>
    <w:rsid w:val="002C4C34"/>
    <w:rsid w:val="002D68E3"/>
    <w:rsid w:val="002E3C88"/>
    <w:rsid w:val="002E6642"/>
    <w:rsid w:val="00300277"/>
    <w:rsid w:val="0030204C"/>
    <w:rsid w:val="00305092"/>
    <w:rsid w:val="003221C3"/>
    <w:rsid w:val="00353D03"/>
    <w:rsid w:val="00353D19"/>
    <w:rsid w:val="00356D34"/>
    <w:rsid w:val="00356FE8"/>
    <w:rsid w:val="003A7EDA"/>
    <w:rsid w:val="003F13CD"/>
    <w:rsid w:val="003F7119"/>
    <w:rsid w:val="0045558D"/>
    <w:rsid w:val="00475248"/>
    <w:rsid w:val="00476F52"/>
    <w:rsid w:val="004A011E"/>
    <w:rsid w:val="004B6BBD"/>
    <w:rsid w:val="004D0AC7"/>
    <w:rsid w:val="004D4AAC"/>
    <w:rsid w:val="005049F7"/>
    <w:rsid w:val="00506233"/>
    <w:rsid w:val="00506838"/>
    <w:rsid w:val="00513EA4"/>
    <w:rsid w:val="005332CB"/>
    <w:rsid w:val="00535A6F"/>
    <w:rsid w:val="00542327"/>
    <w:rsid w:val="00543A28"/>
    <w:rsid w:val="00554049"/>
    <w:rsid w:val="0056310A"/>
    <w:rsid w:val="005B3958"/>
    <w:rsid w:val="0063378A"/>
    <w:rsid w:val="0063627D"/>
    <w:rsid w:val="00695BF9"/>
    <w:rsid w:val="006C3707"/>
    <w:rsid w:val="006D0690"/>
    <w:rsid w:val="006E794C"/>
    <w:rsid w:val="006F0CFB"/>
    <w:rsid w:val="00721922"/>
    <w:rsid w:val="00724570"/>
    <w:rsid w:val="007305C5"/>
    <w:rsid w:val="007326A1"/>
    <w:rsid w:val="00733ADF"/>
    <w:rsid w:val="007440A8"/>
    <w:rsid w:val="00764A0C"/>
    <w:rsid w:val="00767111"/>
    <w:rsid w:val="00783EBD"/>
    <w:rsid w:val="007914F7"/>
    <w:rsid w:val="007A37B2"/>
    <w:rsid w:val="007C54CB"/>
    <w:rsid w:val="007C5A60"/>
    <w:rsid w:val="007C6559"/>
    <w:rsid w:val="007D721E"/>
    <w:rsid w:val="007E6F53"/>
    <w:rsid w:val="008006C1"/>
    <w:rsid w:val="00821DBA"/>
    <w:rsid w:val="00841797"/>
    <w:rsid w:val="008779FC"/>
    <w:rsid w:val="008B0001"/>
    <w:rsid w:val="008E4B41"/>
    <w:rsid w:val="008E6296"/>
    <w:rsid w:val="00901507"/>
    <w:rsid w:val="00904CF5"/>
    <w:rsid w:val="00904F37"/>
    <w:rsid w:val="00914F96"/>
    <w:rsid w:val="00917047"/>
    <w:rsid w:val="009628F1"/>
    <w:rsid w:val="00977E8A"/>
    <w:rsid w:val="0098552D"/>
    <w:rsid w:val="00995197"/>
    <w:rsid w:val="009B539D"/>
    <w:rsid w:val="00A075AA"/>
    <w:rsid w:val="00A330AC"/>
    <w:rsid w:val="00A60D3C"/>
    <w:rsid w:val="00AA4969"/>
    <w:rsid w:val="00AA5881"/>
    <w:rsid w:val="00AB08FC"/>
    <w:rsid w:val="00AC47FB"/>
    <w:rsid w:val="00AD095A"/>
    <w:rsid w:val="00AE38DC"/>
    <w:rsid w:val="00AE62F1"/>
    <w:rsid w:val="00B10547"/>
    <w:rsid w:val="00B1299A"/>
    <w:rsid w:val="00B341F1"/>
    <w:rsid w:val="00B50BD8"/>
    <w:rsid w:val="00B5134F"/>
    <w:rsid w:val="00B630A2"/>
    <w:rsid w:val="00B64366"/>
    <w:rsid w:val="00BA137C"/>
    <w:rsid w:val="00BE6BE7"/>
    <w:rsid w:val="00C216F4"/>
    <w:rsid w:val="00C23F0C"/>
    <w:rsid w:val="00C44D3E"/>
    <w:rsid w:val="00C577B4"/>
    <w:rsid w:val="00C70B28"/>
    <w:rsid w:val="00C82C82"/>
    <w:rsid w:val="00CA2B10"/>
    <w:rsid w:val="00CC17E0"/>
    <w:rsid w:val="00CD6C7F"/>
    <w:rsid w:val="00D07CD9"/>
    <w:rsid w:val="00D17972"/>
    <w:rsid w:val="00D4309F"/>
    <w:rsid w:val="00D55B0F"/>
    <w:rsid w:val="00D609FB"/>
    <w:rsid w:val="00D815BE"/>
    <w:rsid w:val="00DB52E7"/>
    <w:rsid w:val="00DC1D9D"/>
    <w:rsid w:val="00E148A8"/>
    <w:rsid w:val="00E2179F"/>
    <w:rsid w:val="00E2378D"/>
    <w:rsid w:val="00E31ABB"/>
    <w:rsid w:val="00E46C36"/>
    <w:rsid w:val="00E6129D"/>
    <w:rsid w:val="00E721CB"/>
    <w:rsid w:val="00E75EF8"/>
    <w:rsid w:val="00E83B81"/>
    <w:rsid w:val="00E84AB9"/>
    <w:rsid w:val="00ED6D5D"/>
    <w:rsid w:val="00F26ABD"/>
    <w:rsid w:val="00F516E8"/>
    <w:rsid w:val="00F5789B"/>
    <w:rsid w:val="00F862A4"/>
    <w:rsid w:val="00F86495"/>
    <w:rsid w:val="00F95862"/>
    <w:rsid w:val="00FA243D"/>
    <w:rsid w:val="00FC3353"/>
    <w:rsid w:val="00FF3BB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0AD8B"/>
  <w15:chartTrackingRefBased/>
  <w15:docId w15:val="{F0530169-0EA1-461A-8A2A-8B593D31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E7"/>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qFormat/>
    <w:rsid w:val="00841797"/>
    <w:pPr>
      <w:keepNext/>
      <w:spacing w:before="240" w:after="60"/>
      <w:outlineLvl w:val="0"/>
    </w:pPr>
    <w:rPr>
      <w:rFonts w:ascii="Arial" w:eastAsia="Times New Roman" w:hAnsi="Arial"/>
      <w:b/>
      <w:bCs/>
      <w:kern w:val="32"/>
      <w:sz w:val="32"/>
      <w:szCs w:val="32"/>
      <w:lang w:val="es-ES"/>
    </w:rPr>
  </w:style>
  <w:style w:type="paragraph" w:styleId="Ttulo2">
    <w:name w:val="heading 2"/>
    <w:basedOn w:val="Normal"/>
    <w:next w:val="Normal"/>
    <w:link w:val="Ttulo2Car"/>
    <w:uiPriority w:val="9"/>
    <w:unhideWhenUsed/>
    <w:qFormat/>
    <w:rsid w:val="00475248"/>
    <w:pPr>
      <w:keepNext/>
      <w:keepLines/>
      <w:spacing w:before="40"/>
      <w:outlineLvl w:val="1"/>
    </w:pPr>
    <w:rPr>
      <w:rFonts w:asciiTheme="majorHAnsi" w:eastAsiaTheme="majorEastAsia" w:hAnsiTheme="majorHAnsi" w:cstheme="majorBidi"/>
      <w:color w:val="2F5496"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52E7"/>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B52E7"/>
  </w:style>
  <w:style w:type="paragraph" w:styleId="Piedepgina">
    <w:name w:val="footer"/>
    <w:basedOn w:val="Normal"/>
    <w:link w:val="PiedepginaCar"/>
    <w:uiPriority w:val="99"/>
    <w:unhideWhenUsed/>
    <w:rsid w:val="00DB52E7"/>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B52E7"/>
  </w:style>
  <w:style w:type="character" w:customStyle="1" w:styleId="Ttulo2Car">
    <w:name w:val="Título 2 Car"/>
    <w:basedOn w:val="Fuentedeprrafopredeter"/>
    <w:link w:val="Ttulo2"/>
    <w:uiPriority w:val="9"/>
    <w:rsid w:val="00475248"/>
    <w:rPr>
      <w:rFonts w:asciiTheme="majorHAnsi" w:eastAsiaTheme="majorEastAsia" w:hAnsiTheme="majorHAnsi" w:cstheme="majorBidi"/>
      <w:color w:val="2F5496" w:themeColor="accent1" w:themeShade="BF"/>
      <w:sz w:val="26"/>
      <w:szCs w:val="26"/>
      <w:lang w:val="es-ES" w:eastAsia="es-ES"/>
    </w:rPr>
  </w:style>
  <w:style w:type="paragraph" w:styleId="Sangra2detindependiente">
    <w:name w:val="Body Text Indent 2"/>
    <w:basedOn w:val="Normal"/>
    <w:link w:val="Sangra2detindependienteCar"/>
    <w:unhideWhenUsed/>
    <w:rsid w:val="00475248"/>
    <w:pPr>
      <w:spacing w:after="120" w:line="480" w:lineRule="auto"/>
      <w:ind w:left="283"/>
    </w:pPr>
    <w:rPr>
      <w:rFonts w:ascii="Times New Roman" w:eastAsia="Times New Roman" w:hAnsi="Times New Roman"/>
      <w:lang w:val="es-ES"/>
    </w:rPr>
  </w:style>
  <w:style w:type="character" w:customStyle="1" w:styleId="Sangra2detindependienteCar">
    <w:name w:val="Sangría 2 de t. independiente Car"/>
    <w:basedOn w:val="Fuentedeprrafopredeter"/>
    <w:link w:val="Sangra2detindependiente"/>
    <w:rsid w:val="00475248"/>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E75EF8"/>
    <w:rPr>
      <w:sz w:val="20"/>
      <w:szCs w:val="20"/>
    </w:rPr>
  </w:style>
  <w:style w:type="character" w:customStyle="1" w:styleId="TextonotapieCar">
    <w:name w:val="Texto nota pie Car"/>
    <w:basedOn w:val="Fuentedeprrafopredeter"/>
    <w:link w:val="Textonotapie"/>
    <w:uiPriority w:val="99"/>
    <w:semiHidden/>
    <w:rsid w:val="00E75EF8"/>
    <w:rPr>
      <w:rFonts w:ascii="Cambria" w:eastAsia="MS Mincho" w:hAnsi="Cambria" w:cs="Times New Roman"/>
      <w:sz w:val="20"/>
      <w:szCs w:val="20"/>
      <w:lang w:val="es-ES_tradnl" w:eastAsia="es-ES"/>
    </w:rPr>
  </w:style>
  <w:style w:type="character" w:customStyle="1" w:styleId="object">
    <w:name w:val="object"/>
    <w:basedOn w:val="Fuentedeprrafopredeter"/>
    <w:rsid w:val="00F86495"/>
  </w:style>
  <w:style w:type="character" w:styleId="Hipervnculo">
    <w:name w:val="Hyperlink"/>
    <w:basedOn w:val="Fuentedeprrafopredeter"/>
    <w:uiPriority w:val="99"/>
    <w:semiHidden/>
    <w:unhideWhenUsed/>
    <w:rsid w:val="00F86495"/>
    <w:rPr>
      <w:color w:val="0000FF"/>
      <w:u w:val="single"/>
    </w:rPr>
  </w:style>
  <w:style w:type="paragraph" w:styleId="Prrafodelista">
    <w:name w:val="List Paragraph"/>
    <w:aliases w:val="List Paragraph-ExecSummary,Numbered List Paragraph,ADB paragraph numbering,Colorful List - Accent 11,References,Paragraphe  revu,CorpoTexto,Paragraphe de liste1,Numbered paragraph,List Paragraph1,Paragraphe de liste,List Paragraph2,FIDA"/>
    <w:basedOn w:val="Normal"/>
    <w:link w:val="PrrafodelistaCar"/>
    <w:uiPriority w:val="34"/>
    <w:qFormat/>
    <w:rsid w:val="00FC3353"/>
    <w:pPr>
      <w:ind w:left="720"/>
      <w:contextualSpacing/>
    </w:pPr>
  </w:style>
  <w:style w:type="character" w:customStyle="1" w:styleId="PrrafodelistaCar">
    <w:name w:val="Párrafo de lista Car"/>
    <w:aliases w:val="List Paragraph-ExecSummary Car,Numbered List Paragraph Car,ADB paragraph numbering Car,Colorful List - Accent 11 Car,References Car,Paragraphe  revu Car,CorpoTexto Car,Paragraphe de liste1 Car,Numbered paragraph Car,FIDA Car"/>
    <w:link w:val="Prrafodelista"/>
    <w:uiPriority w:val="34"/>
    <w:qFormat/>
    <w:locked/>
    <w:rsid w:val="003F7119"/>
    <w:rPr>
      <w:rFonts w:ascii="Cambria" w:eastAsia="MS Mincho" w:hAnsi="Cambria" w:cs="Times New Roman"/>
      <w:sz w:val="24"/>
      <w:szCs w:val="24"/>
      <w:lang w:val="es-ES_tradnl" w:eastAsia="es-ES"/>
    </w:rPr>
  </w:style>
  <w:style w:type="character" w:customStyle="1" w:styleId="Ttulo1Car">
    <w:name w:val="Título 1 Car"/>
    <w:basedOn w:val="Fuentedeprrafopredeter"/>
    <w:link w:val="Ttulo1"/>
    <w:rsid w:val="00841797"/>
    <w:rPr>
      <w:rFonts w:ascii="Arial" w:eastAsia="Times New Roman" w:hAnsi="Arial" w:cs="Times New Roman"/>
      <w:b/>
      <w:bCs/>
      <w:kern w:val="32"/>
      <w:sz w:val="32"/>
      <w:szCs w:val="32"/>
      <w:lang w:val="es-ES" w:eastAsia="es-ES"/>
    </w:rPr>
  </w:style>
  <w:style w:type="character" w:styleId="Textoennegrita">
    <w:name w:val="Strong"/>
    <w:basedOn w:val="Fuentedeprrafopredeter"/>
    <w:uiPriority w:val="22"/>
    <w:qFormat/>
    <w:rsid w:val="00783EBD"/>
    <w:rPr>
      <w:b/>
      <w:bCs/>
    </w:rPr>
  </w:style>
  <w:style w:type="paragraph" w:customStyle="1" w:styleId="vietas">
    <w:name w:val="viñetas"/>
    <w:basedOn w:val="Prrafodelista"/>
    <w:link w:val="vietasCar"/>
    <w:qFormat/>
    <w:rsid w:val="00783EBD"/>
    <w:pPr>
      <w:numPr>
        <w:numId w:val="18"/>
      </w:numPr>
      <w:autoSpaceDE w:val="0"/>
      <w:autoSpaceDN w:val="0"/>
      <w:adjustRightInd w:val="0"/>
      <w:spacing w:after="120" w:line="276" w:lineRule="auto"/>
      <w:contextualSpacing w:val="0"/>
      <w:jc w:val="both"/>
    </w:pPr>
    <w:rPr>
      <w:rFonts w:ascii="Calibri" w:eastAsia="Calibri" w:hAnsi="Calibri" w:cs="Calibri"/>
      <w:sz w:val="22"/>
      <w:szCs w:val="22"/>
      <w:lang w:val="es-PE" w:eastAsia="en-US"/>
    </w:rPr>
  </w:style>
  <w:style w:type="character" w:customStyle="1" w:styleId="vietasCar">
    <w:name w:val="viñetas Car"/>
    <w:link w:val="vietas"/>
    <w:rsid w:val="00783EBD"/>
    <w:rPr>
      <w:rFonts w:ascii="Calibri" w:eastAsia="Calibri" w:hAnsi="Calibri" w:cs="Calibri"/>
    </w:rPr>
  </w:style>
  <w:style w:type="character" w:styleId="Refdenotaalpie">
    <w:name w:val="footnote reference"/>
    <w:basedOn w:val="Fuentedeprrafopredeter"/>
    <w:uiPriority w:val="99"/>
    <w:semiHidden/>
    <w:unhideWhenUsed/>
    <w:rsid w:val="001B628E"/>
    <w:rPr>
      <w:vertAlign w:val="superscript"/>
    </w:rPr>
  </w:style>
  <w:style w:type="paragraph" w:styleId="Textoindependiente">
    <w:name w:val="Body Text"/>
    <w:basedOn w:val="Normal"/>
    <w:link w:val="TextoindependienteCar"/>
    <w:uiPriority w:val="99"/>
    <w:unhideWhenUsed/>
    <w:rsid w:val="00B64366"/>
    <w:pPr>
      <w:spacing w:after="120"/>
    </w:pPr>
  </w:style>
  <w:style w:type="character" w:customStyle="1" w:styleId="TextoindependienteCar">
    <w:name w:val="Texto independiente Car"/>
    <w:basedOn w:val="Fuentedeprrafopredeter"/>
    <w:link w:val="Textoindependiente"/>
    <w:uiPriority w:val="99"/>
    <w:rsid w:val="00B64366"/>
    <w:rPr>
      <w:rFonts w:ascii="Cambria" w:eastAsia="MS Mincho" w:hAnsi="Cambria" w:cs="Times New Roman"/>
      <w:sz w:val="24"/>
      <w:szCs w:val="24"/>
      <w:lang w:val="es-ES_tradnl" w:eastAsia="es-ES"/>
    </w:rPr>
  </w:style>
  <w:style w:type="table" w:styleId="Tablaconcuadrcula">
    <w:name w:val="Table Grid"/>
    <w:basedOn w:val="Tablanormal"/>
    <w:uiPriority w:val="39"/>
    <w:rsid w:val="00B64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364289303">
      <w:bodyDiv w:val="1"/>
      <w:marLeft w:val="0"/>
      <w:marRight w:val="0"/>
      <w:marTop w:val="0"/>
      <w:marBottom w:val="0"/>
      <w:divBdr>
        <w:top w:val="none" w:sz="0" w:space="0" w:color="auto"/>
        <w:left w:val="none" w:sz="0" w:space="0" w:color="auto"/>
        <w:bottom w:val="none" w:sz="0" w:space="0" w:color="auto"/>
        <w:right w:val="none" w:sz="0" w:space="0" w:color="auto"/>
      </w:divBdr>
    </w:div>
    <w:div w:id="1751076193">
      <w:bodyDiv w:val="1"/>
      <w:marLeft w:val="0"/>
      <w:marRight w:val="0"/>
      <w:marTop w:val="0"/>
      <w:marBottom w:val="0"/>
      <w:divBdr>
        <w:top w:val="none" w:sz="0" w:space="0" w:color="auto"/>
        <w:left w:val="none" w:sz="0" w:space="0" w:color="auto"/>
        <w:bottom w:val="none" w:sz="0" w:space="0" w:color="auto"/>
        <w:right w:val="none" w:sz="0" w:space="0" w:color="auto"/>
      </w:divBdr>
    </w:div>
    <w:div w:id="19053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6AA62-02F0-4523-84C9-449A050B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6767</Words>
  <Characters>37219</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NEC14</dc:creator>
  <cp:keywords/>
  <dc:description/>
  <cp:lastModifiedBy>NECAR29</cp:lastModifiedBy>
  <cp:revision>2</cp:revision>
  <cp:lastPrinted>2021-03-23T15:49:00Z</cp:lastPrinted>
  <dcterms:created xsi:type="dcterms:W3CDTF">2025-03-26T15:34:00Z</dcterms:created>
  <dcterms:modified xsi:type="dcterms:W3CDTF">2025-03-26T15:34:00Z</dcterms:modified>
</cp:coreProperties>
</file>